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3C6" w:rsidRPr="005F20A8" w:rsidRDefault="006A53C6" w:rsidP="006A53C6">
      <w:pPr>
        <w:shd w:val="clear" w:color="auto" w:fill="FFFFFF"/>
        <w:spacing w:after="150" w:line="345" w:lineRule="atLeast"/>
        <w:jc w:val="center"/>
        <w:rPr>
          <w:rFonts w:ascii="Open Sans" w:eastAsia="Times New Roman" w:hAnsi="Open Sans" w:cs="Open Sans"/>
          <w:b/>
          <w:lang w:val="en-US"/>
        </w:rPr>
      </w:pPr>
      <w:bookmarkStart w:id="0" w:name="_GoBack"/>
      <w:bookmarkEnd w:id="0"/>
      <w:r w:rsidRPr="005F20A8">
        <w:rPr>
          <w:rFonts w:ascii="Open Sans" w:eastAsia="Times New Roman" w:hAnsi="Open Sans" w:cs="Open Sans"/>
          <w:b/>
          <w:lang w:val="en-US"/>
        </w:rPr>
        <w:t>FE</w:t>
      </w:r>
      <w:r w:rsidR="00CB5479" w:rsidRPr="005F20A8">
        <w:rPr>
          <w:rFonts w:ascii="Open Sans" w:eastAsia="Times New Roman" w:hAnsi="Open Sans" w:cs="Open Sans"/>
          <w:b/>
          <w:lang w:val="en-US"/>
        </w:rPr>
        <w:t>A</w:t>
      </w:r>
      <w:r w:rsidRPr="005F20A8">
        <w:rPr>
          <w:rFonts w:ascii="Open Sans" w:eastAsia="Times New Roman" w:hAnsi="Open Sans" w:cs="Open Sans"/>
          <w:b/>
          <w:lang w:val="en-US"/>
        </w:rPr>
        <w:t>S</w:t>
      </w:r>
      <w:r w:rsidR="00CB5479" w:rsidRPr="005F20A8">
        <w:rPr>
          <w:rFonts w:ascii="Open Sans" w:eastAsia="Times New Roman" w:hAnsi="Open Sans" w:cs="Open Sans"/>
          <w:b/>
          <w:lang w:val="en-US"/>
        </w:rPr>
        <w:t>I</w:t>
      </w:r>
      <w:r w:rsidRPr="005F20A8">
        <w:rPr>
          <w:rFonts w:ascii="Open Sans" w:eastAsia="Times New Roman" w:hAnsi="Open Sans" w:cs="Open Sans"/>
          <w:b/>
          <w:lang w:val="en-US"/>
        </w:rPr>
        <w:t>BILITY STUDY</w:t>
      </w:r>
      <w:r w:rsidR="002924F9" w:rsidRPr="005F20A8">
        <w:rPr>
          <w:rStyle w:val="FootnoteReference"/>
          <w:rFonts w:ascii="Open Sans" w:eastAsia="Times New Roman" w:hAnsi="Open Sans" w:cs="Open Sans"/>
          <w:b/>
          <w:lang w:val="en-US"/>
        </w:rPr>
        <w:footnoteReference w:id="1"/>
      </w:r>
    </w:p>
    <w:p w:rsidR="006A53C6" w:rsidRPr="005F20A8" w:rsidRDefault="00CB5479" w:rsidP="006A53C6">
      <w:pPr>
        <w:shd w:val="clear" w:color="auto" w:fill="FFFFFF"/>
        <w:spacing w:after="150" w:line="345" w:lineRule="atLeast"/>
        <w:jc w:val="center"/>
        <w:rPr>
          <w:rFonts w:ascii="Open Sans" w:eastAsia="Times New Roman" w:hAnsi="Open Sans" w:cs="Open Sans"/>
          <w:i/>
          <w:lang w:val="en-US"/>
        </w:rPr>
      </w:pPr>
      <w:r w:rsidRPr="005F20A8">
        <w:rPr>
          <w:rFonts w:ascii="Open Sans" w:eastAsia="Times New Roman" w:hAnsi="Open Sans" w:cs="Open Sans"/>
          <w:i/>
          <w:lang w:val="en-US"/>
        </w:rPr>
        <w:t>Template</w:t>
      </w:r>
    </w:p>
    <w:p w:rsidR="006A53C6" w:rsidRPr="005F20A8" w:rsidRDefault="006A53C6" w:rsidP="006A53C6">
      <w:pPr>
        <w:shd w:val="clear" w:color="auto" w:fill="FFFFFF"/>
        <w:spacing w:after="150" w:line="345" w:lineRule="atLeast"/>
        <w:jc w:val="center"/>
        <w:rPr>
          <w:rFonts w:ascii="Open Sans" w:eastAsia="Times New Roman" w:hAnsi="Open Sans" w:cs="Open Sans"/>
          <w:i/>
          <w:lang w:val="en-US"/>
        </w:rPr>
      </w:pP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A.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5C33BD" w:rsidRPr="005F20A8">
        <w:rPr>
          <w:rFonts w:ascii="Open Sans" w:eastAsia="Times New Roman" w:hAnsi="Open Sans" w:cs="Open Sans"/>
          <w:lang w:val="en-US"/>
        </w:rPr>
        <w:t>Written parts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lang w:val="en-US"/>
        </w:rPr>
        <w:t>General data: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1.</w:t>
      </w:r>
      <w:r w:rsidRPr="005F20A8">
        <w:rPr>
          <w:rFonts w:ascii="Open Sans" w:eastAsia="Times New Roman" w:hAnsi="Open Sans" w:cs="Open Sans"/>
          <w:lang w:val="en-US"/>
        </w:rPr>
        <w:t xml:space="preserve"> Name of the investment; 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2.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8B237A" w:rsidRPr="005F20A8">
        <w:rPr>
          <w:rFonts w:ascii="Open Sans" w:eastAsia="Times New Roman" w:hAnsi="Open Sans" w:cs="Open Sans"/>
          <w:lang w:val="en-US"/>
        </w:rPr>
        <w:t>Location</w:t>
      </w:r>
      <w:r w:rsidRPr="005F20A8">
        <w:rPr>
          <w:rFonts w:ascii="Open Sans" w:eastAsia="Times New Roman" w:hAnsi="Open Sans" w:cs="Open Sans"/>
          <w:lang w:val="en-US"/>
        </w:rPr>
        <w:t xml:space="preserve"> (</w:t>
      </w:r>
      <w:r w:rsidR="008B237A" w:rsidRPr="005F20A8">
        <w:rPr>
          <w:rFonts w:ascii="Open Sans" w:eastAsia="Times New Roman" w:hAnsi="Open Sans" w:cs="Open Sans"/>
          <w:lang w:val="en-US"/>
        </w:rPr>
        <w:t>county</w:t>
      </w:r>
      <w:r w:rsidRPr="005F20A8">
        <w:rPr>
          <w:rFonts w:ascii="Open Sans" w:eastAsia="Times New Roman" w:hAnsi="Open Sans" w:cs="Open Sans"/>
          <w:lang w:val="en-US"/>
        </w:rPr>
        <w:t xml:space="preserve">, </w:t>
      </w:r>
      <w:r w:rsidR="008B237A" w:rsidRPr="005F20A8">
        <w:rPr>
          <w:rFonts w:ascii="Open Sans" w:eastAsia="Times New Roman" w:hAnsi="Open Sans" w:cs="Open Sans"/>
          <w:lang w:val="en-US"/>
        </w:rPr>
        <w:t>city/town/commune/village</w:t>
      </w:r>
      <w:r w:rsidRPr="005F20A8">
        <w:rPr>
          <w:rFonts w:ascii="Open Sans" w:eastAsia="Times New Roman" w:hAnsi="Open Sans" w:cs="Open Sans"/>
          <w:lang w:val="en-US"/>
        </w:rPr>
        <w:t xml:space="preserve">, </w:t>
      </w:r>
      <w:r w:rsidR="008B237A" w:rsidRPr="005F20A8">
        <w:rPr>
          <w:rFonts w:ascii="Open Sans" w:eastAsia="Times New Roman" w:hAnsi="Open Sans" w:cs="Open Sans"/>
          <w:lang w:val="en-US"/>
        </w:rPr>
        <w:t>street</w:t>
      </w:r>
      <w:r w:rsidRPr="005F20A8">
        <w:rPr>
          <w:rFonts w:ascii="Open Sans" w:eastAsia="Times New Roman" w:hAnsi="Open Sans" w:cs="Open Sans"/>
          <w:lang w:val="en-US"/>
        </w:rPr>
        <w:t xml:space="preserve">, </w:t>
      </w:r>
      <w:r w:rsidR="008B237A" w:rsidRPr="005F20A8">
        <w:rPr>
          <w:rFonts w:ascii="Open Sans" w:eastAsia="Times New Roman" w:hAnsi="Open Sans" w:cs="Open Sans"/>
          <w:lang w:val="en-US"/>
        </w:rPr>
        <w:t>no.</w:t>
      </w:r>
      <w:r w:rsidRPr="005F20A8">
        <w:rPr>
          <w:rFonts w:ascii="Open Sans" w:eastAsia="Times New Roman" w:hAnsi="Open Sans" w:cs="Open Sans"/>
          <w:lang w:val="en-US"/>
        </w:rPr>
        <w:t>);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3.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8B237A" w:rsidRPr="005F20A8">
        <w:rPr>
          <w:rFonts w:ascii="Open Sans" w:eastAsia="Times New Roman" w:hAnsi="Open Sans" w:cs="Open Sans"/>
          <w:lang w:val="en-US"/>
        </w:rPr>
        <w:t>Owner of the investment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4.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8B237A" w:rsidRPr="005F20A8">
        <w:rPr>
          <w:rFonts w:ascii="Open Sans" w:eastAsia="Times New Roman" w:hAnsi="Open Sans" w:cs="Open Sans"/>
          <w:lang w:val="en-US"/>
        </w:rPr>
        <w:t>Beneficiary of the investment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5.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8B237A" w:rsidRPr="005F20A8">
        <w:rPr>
          <w:rFonts w:ascii="Open Sans" w:eastAsia="Times New Roman" w:hAnsi="Open Sans" w:cs="Open Sans"/>
          <w:lang w:val="en-US"/>
        </w:rPr>
        <w:t>Author of the FS</w:t>
      </w:r>
      <w:r w:rsidRPr="005F20A8">
        <w:rPr>
          <w:rFonts w:ascii="Open Sans" w:eastAsia="Times New Roman" w:hAnsi="Open Sans" w:cs="Open Sans"/>
          <w:lang w:val="en-US"/>
        </w:rPr>
        <w:t>.</w:t>
      </w:r>
    </w:p>
    <w:p w:rsidR="006A53C6" w:rsidRPr="005F20A8" w:rsidRDefault="008B237A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lang w:val="en-US"/>
        </w:rPr>
        <w:t>General information regarding the investment project;</w:t>
      </w:r>
    </w:p>
    <w:p w:rsidR="008B237A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1.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8B237A" w:rsidRPr="005F20A8">
        <w:rPr>
          <w:rFonts w:ascii="Open Sans" w:eastAsia="Times New Roman" w:hAnsi="Open Sans" w:cs="Open Sans"/>
          <w:lang w:val="en-US"/>
        </w:rPr>
        <w:t xml:space="preserve">The current situation and relevant info on the responsible entity in relation with the implementation of the investment project; 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2.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8B237A" w:rsidRPr="005F20A8">
        <w:rPr>
          <w:rFonts w:ascii="Open Sans" w:eastAsia="Times New Roman" w:hAnsi="Open Sans" w:cs="Open Sans"/>
          <w:lang w:val="en-US"/>
        </w:rPr>
        <w:t>Description of the investment</w:t>
      </w:r>
      <w:r w:rsidRPr="005F20A8">
        <w:rPr>
          <w:rFonts w:ascii="Open Sans" w:eastAsia="Times New Roman" w:hAnsi="Open Sans" w:cs="Open Sans"/>
          <w:lang w:val="en-US"/>
        </w:rPr>
        <w:t>: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a)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8B237A" w:rsidRPr="005F20A8">
        <w:rPr>
          <w:rFonts w:ascii="Open Sans" w:eastAsia="Times New Roman" w:hAnsi="Open Sans" w:cs="Open Sans"/>
          <w:lang w:val="en-US"/>
        </w:rPr>
        <w:t>Data regarding any previous studies or analyses proving the opportunity of the investment;</w:t>
      </w:r>
      <w:r w:rsidR="00DD4A12" w:rsidRPr="005F20A8">
        <w:rPr>
          <w:rFonts w:ascii="Open Sans" w:eastAsia="Times New Roman" w:hAnsi="Open Sans" w:cs="Open Sans"/>
          <w:lang w:val="en-US"/>
        </w:rPr>
        <w:t xml:space="preserve"> Conclusions of the prefeasibility study or those of the detailed long-term investment plan (if such studies are available) concerning the actual state, the necessity and opportunity of promoting the investment, as well as the selected technical economic scenario OR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b)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8B237A" w:rsidRPr="005F20A8">
        <w:rPr>
          <w:rFonts w:ascii="Open Sans" w:eastAsia="Times New Roman" w:hAnsi="Open Sans" w:cs="Open Sans"/>
          <w:lang w:val="en-US"/>
        </w:rPr>
        <w:t xml:space="preserve">The technical and </w:t>
      </w:r>
      <w:r w:rsidR="006E7BD6" w:rsidRPr="005F20A8">
        <w:rPr>
          <w:rFonts w:ascii="Open Sans" w:eastAsia="Times New Roman" w:hAnsi="Open Sans" w:cs="Open Sans"/>
          <w:lang w:val="en-US"/>
        </w:rPr>
        <w:t>economic</w:t>
      </w:r>
      <w:r w:rsidR="008B237A" w:rsidRPr="005F20A8">
        <w:rPr>
          <w:rFonts w:ascii="Open Sans" w:eastAsia="Times New Roman" w:hAnsi="Open Sans" w:cs="Open Sans"/>
          <w:lang w:val="en-US"/>
        </w:rPr>
        <w:t xml:space="preserve"> scenarios </w:t>
      </w:r>
      <w:r w:rsidR="006E7BD6" w:rsidRPr="005F20A8">
        <w:rPr>
          <w:rFonts w:ascii="Open Sans" w:eastAsia="Times New Roman" w:hAnsi="Open Sans" w:cs="Open Sans"/>
          <w:lang w:val="en-US"/>
        </w:rPr>
        <w:t>for reaching the project’s</w:t>
      </w:r>
      <w:r w:rsidR="006B3B5F" w:rsidRPr="005F20A8">
        <w:rPr>
          <w:rFonts w:ascii="Open Sans" w:eastAsia="Times New Roman" w:hAnsi="Open Sans" w:cs="Open Sans"/>
          <w:lang w:val="en-US"/>
        </w:rPr>
        <w:t xml:space="preserve"> investment</w:t>
      </w:r>
      <w:r w:rsidR="006E7BD6" w:rsidRPr="005F20A8">
        <w:rPr>
          <w:rFonts w:ascii="Open Sans" w:eastAsia="Times New Roman" w:hAnsi="Open Sans" w:cs="Open Sans"/>
          <w:lang w:val="en-US"/>
        </w:rPr>
        <w:t xml:space="preserve"> objectives</w:t>
      </w:r>
      <w:r w:rsidR="00EF372D" w:rsidRPr="005F20A8">
        <w:rPr>
          <w:rFonts w:ascii="Open Sans" w:eastAsia="Times New Roman" w:hAnsi="Open Sans" w:cs="Open Sans"/>
          <w:lang w:val="en-US"/>
        </w:rPr>
        <w:t>, unless either a prefeasibility study or a detailed long-term investment plan is available;</w:t>
      </w:r>
      <w:r w:rsidR="006E7BD6" w:rsidRPr="005F20A8">
        <w:rPr>
          <w:rFonts w:ascii="Open Sans" w:eastAsia="Times New Roman" w:hAnsi="Open Sans" w:cs="Open Sans"/>
          <w:lang w:val="en-US"/>
        </w:rPr>
        <w:t xml:space="preserve"> 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-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6E7BD6" w:rsidRPr="005F20A8">
        <w:rPr>
          <w:rFonts w:ascii="Open Sans" w:eastAsia="Times New Roman" w:hAnsi="Open Sans" w:cs="Open Sans"/>
          <w:lang w:val="en-US"/>
        </w:rPr>
        <w:t>Suggested scenarios</w:t>
      </w:r>
      <w:r w:rsidRPr="005F20A8">
        <w:rPr>
          <w:rFonts w:ascii="Open Sans" w:eastAsia="Times New Roman" w:hAnsi="Open Sans" w:cs="Open Sans"/>
          <w:lang w:val="en-US"/>
        </w:rPr>
        <w:t xml:space="preserve"> (minimum </w:t>
      </w:r>
      <w:r w:rsidR="006E7BD6" w:rsidRPr="005F20A8">
        <w:rPr>
          <w:rFonts w:ascii="Open Sans" w:eastAsia="Times New Roman" w:hAnsi="Open Sans" w:cs="Open Sans"/>
          <w:lang w:val="en-US"/>
        </w:rPr>
        <w:t>two</w:t>
      </w:r>
      <w:r w:rsidR="003A567D">
        <w:rPr>
          <w:rFonts w:ascii="Open Sans" w:eastAsia="Times New Roman" w:hAnsi="Open Sans" w:cs="Open Sans"/>
          <w:lang w:val="en-US"/>
        </w:rPr>
        <w:t>, if available</w:t>
      </w:r>
      <w:r w:rsidR="00516AFD">
        <w:rPr>
          <w:rStyle w:val="FootnoteReference"/>
          <w:rFonts w:ascii="Open Sans" w:eastAsia="Times New Roman" w:hAnsi="Open Sans" w:cs="Open Sans"/>
          <w:lang w:val="en-US"/>
        </w:rPr>
        <w:footnoteReference w:id="2"/>
      </w:r>
      <w:r w:rsidRPr="005F20A8">
        <w:rPr>
          <w:rFonts w:ascii="Open Sans" w:eastAsia="Times New Roman" w:hAnsi="Open Sans" w:cs="Open Sans"/>
          <w:lang w:val="en-US"/>
        </w:rPr>
        <w:t>);</w:t>
      </w:r>
      <w:r w:rsidR="003A567D">
        <w:rPr>
          <w:rFonts w:ascii="Open Sans" w:eastAsia="Times New Roman" w:hAnsi="Open Sans" w:cs="Open Sans"/>
          <w:lang w:val="en-US"/>
        </w:rPr>
        <w:t xml:space="preserve"> 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-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6E7BD6" w:rsidRPr="005F20A8">
        <w:rPr>
          <w:rFonts w:ascii="Open Sans" w:eastAsia="Times New Roman" w:hAnsi="Open Sans" w:cs="Open Sans"/>
          <w:lang w:val="en-US"/>
        </w:rPr>
        <w:t xml:space="preserve">The recommended scenario; 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-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0F012B" w:rsidRPr="005F20A8">
        <w:rPr>
          <w:rFonts w:ascii="Open Sans" w:eastAsia="Times New Roman" w:hAnsi="Open Sans" w:cs="Open Sans"/>
          <w:lang w:val="en-US"/>
        </w:rPr>
        <w:t xml:space="preserve">Advantages of the recommended scenario; 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lastRenderedPageBreak/>
        <w:t>c)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0F012B" w:rsidRPr="005F20A8">
        <w:rPr>
          <w:rFonts w:ascii="Open Sans" w:eastAsia="Times New Roman" w:hAnsi="Open Sans" w:cs="Open Sans"/>
          <w:lang w:val="en-US"/>
        </w:rPr>
        <w:t>Description of the construction, its functionality and the technological approach</w:t>
      </w:r>
      <w:r w:rsidRPr="005F20A8">
        <w:rPr>
          <w:rFonts w:ascii="Open Sans" w:eastAsia="Times New Roman" w:hAnsi="Open Sans" w:cs="Open Sans"/>
          <w:lang w:val="en-US"/>
        </w:rPr>
        <w:t xml:space="preserve">, </w:t>
      </w:r>
      <w:r w:rsidR="000F012B" w:rsidRPr="005F20A8">
        <w:rPr>
          <w:rFonts w:ascii="Open Sans" w:eastAsia="Times New Roman" w:hAnsi="Open Sans" w:cs="Open Sans"/>
          <w:lang w:val="en-US"/>
        </w:rPr>
        <w:t>on case to case basis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F837A3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3.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F837A3" w:rsidRPr="005F20A8">
        <w:rPr>
          <w:rFonts w:ascii="Open Sans" w:eastAsia="Times New Roman" w:hAnsi="Open Sans" w:cs="Open Sans"/>
          <w:lang w:val="en-US"/>
        </w:rPr>
        <w:t xml:space="preserve">Technical data of investment; 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a)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F837A3" w:rsidRPr="005F20A8">
        <w:rPr>
          <w:rFonts w:ascii="Open Sans" w:eastAsia="Times New Roman" w:hAnsi="Open Sans" w:cs="Open Sans"/>
          <w:lang w:val="en-US"/>
        </w:rPr>
        <w:t>Area / location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b)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BC0A12" w:rsidRPr="005F20A8">
        <w:rPr>
          <w:rFonts w:ascii="Open Sans" w:eastAsia="Times New Roman" w:hAnsi="Open Sans" w:cs="Open Sans"/>
          <w:lang w:val="en-US"/>
        </w:rPr>
        <w:t>Juridical status of the location (the land)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c)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B539DB" w:rsidRPr="005F20A8">
        <w:rPr>
          <w:rFonts w:ascii="Open Sans" w:eastAsia="Times New Roman" w:hAnsi="Open Sans" w:cs="Open Sans"/>
          <w:lang w:val="en-US"/>
        </w:rPr>
        <w:t xml:space="preserve">Total surface, </w:t>
      </w:r>
      <w:r w:rsidR="00E45992" w:rsidRPr="005F20A8">
        <w:rPr>
          <w:rFonts w:ascii="Open Sans" w:eastAsia="Times New Roman" w:hAnsi="Open Sans" w:cs="Open Sans"/>
          <w:lang w:val="en-US"/>
        </w:rPr>
        <w:t>urban</w:t>
      </w:r>
      <w:r w:rsidRPr="005F20A8">
        <w:rPr>
          <w:rFonts w:ascii="Open Sans" w:eastAsia="Times New Roman" w:hAnsi="Open Sans" w:cs="Open Sans"/>
          <w:lang w:val="en-US"/>
        </w:rPr>
        <w:t>/</w:t>
      </w:r>
      <w:r w:rsidR="00E45992" w:rsidRPr="005F20A8">
        <w:rPr>
          <w:rFonts w:ascii="Open Sans" w:eastAsia="Times New Roman" w:hAnsi="Open Sans" w:cs="Open Sans"/>
          <w:lang w:val="en-US"/>
        </w:rPr>
        <w:t>rural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d)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811A84" w:rsidRPr="005F20A8">
        <w:rPr>
          <w:rFonts w:ascii="Open Sans" w:eastAsia="Times New Roman" w:hAnsi="Open Sans" w:cs="Open Sans"/>
          <w:lang w:val="en-US"/>
        </w:rPr>
        <w:t>Studies and analyses;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-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4A3856" w:rsidRPr="005F20A8">
        <w:rPr>
          <w:rFonts w:ascii="Open Sans" w:eastAsia="Times New Roman" w:hAnsi="Open Sans" w:cs="Open Sans"/>
          <w:lang w:val="en-US"/>
        </w:rPr>
        <w:t>Topographical studies</w:t>
      </w:r>
      <w:r w:rsidR="003A64E3" w:rsidRPr="005F20A8">
        <w:rPr>
          <w:rFonts w:ascii="Open Sans" w:eastAsia="Times New Roman" w:hAnsi="Open Sans" w:cs="Open Sans"/>
          <w:lang w:val="en-US"/>
        </w:rPr>
        <w:t xml:space="preserve">, including topographical plans of the </w:t>
      </w:r>
      <w:r w:rsidR="004B47EF" w:rsidRPr="005F20A8">
        <w:rPr>
          <w:rFonts w:ascii="Open Sans" w:eastAsia="Times New Roman" w:hAnsi="Open Sans" w:cs="Open Sans"/>
          <w:lang w:val="en-US"/>
        </w:rPr>
        <w:t>emplacement of marks, lists of marks in the national system of reference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-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4A3856" w:rsidRPr="005F20A8">
        <w:rPr>
          <w:rFonts w:ascii="Open Sans" w:eastAsia="Times New Roman" w:hAnsi="Open Sans" w:cs="Open Sans"/>
          <w:lang w:val="en-US"/>
        </w:rPr>
        <w:t>Geotechnical studies</w:t>
      </w:r>
      <w:r w:rsidR="004B47EF" w:rsidRPr="005F20A8">
        <w:rPr>
          <w:rFonts w:ascii="Open Sans" w:eastAsia="Times New Roman" w:hAnsi="Open Sans" w:cs="Open Sans"/>
          <w:lang w:val="en-US"/>
        </w:rPr>
        <w:t xml:space="preserve">, including plans of the emplacement of </w:t>
      </w:r>
      <w:r w:rsidR="003B6E7A" w:rsidRPr="005F20A8">
        <w:rPr>
          <w:rFonts w:ascii="Open Sans" w:eastAsia="Times New Roman" w:hAnsi="Open Sans" w:cs="Open Sans"/>
          <w:lang w:val="en-US"/>
        </w:rPr>
        <w:t>drillings, the complex fiches containing the results of the lab determinations, analyses of the underground waters, the geotechnical report including recommendations for foundation and consolidation;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-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4A3856" w:rsidRPr="005F20A8">
        <w:rPr>
          <w:rFonts w:ascii="Open Sans" w:eastAsia="Times New Roman" w:hAnsi="Open Sans" w:cs="Open Sans"/>
          <w:lang w:val="en-US"/>
        </w:rPr>
        <w:t>Any other necessary/mandatory according to the national legislation studies, on case to case basis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e)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4A3856" w:rsidRPr="005F20A8">
        <w:rPr>
          <w:rFonts w:ascii="Open Sans" w:eastAsia="Times New Roman" w:hAnsi="Open Sans" w:cs="Open Sans"/>
          <w:lang w:val="en-US"/>
        </w:rPr>
        <w:t>Main features of the construction, the possible scenarios to build it and the best recommended scenario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4A385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f)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4A3856" w:rsidRPr="005F20A8">
        <w:rPr>
          <w:rFonts w:ascii="Open Sans" w:eastAsia="Times New Roman" w:hAnsi="Open Sans" w:cs="Open Sans"/>
          <w:lang w:val="en-US"/>
        </w:rPr>
        <w:t xml:space="preserve">Current state of the existent utilities and analysis of the estimated utility costs; 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-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4A3856" w:rsidRPr="005F20A8">
        <w:rPr>
          <w:rFonts w:ascii="Open Sans" w:eastAsia="Times New Roman" w:hAnsi="Open Sans" w:cs="Open Sans"/>
          <w:lang w:val="en-US"/>
        </w:rPr>
        <w:t>The necessary utilities for the recommended building scenario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-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4A3856" w:rsidRPr="005F20A8">
        <w:rPr>
          <w:rFonts w:ascii="Open Sans" w:eastAsia="Times New Roman" w:hAnsi="Open Sans" w:cs="Open Sans"/>
          <w:lang w:val="en-US"/>
        </w:rPr>
        <w:t>Technical solutions for the necessary utilities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g)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4A3856" w:rsidRPr="005F20A8">
        <w:rPr>
          <w:rFonts w:ascii="Open Sans" w:eastAsia="Times New Roman" w:hAnsi="Open Sans" w:cs="Open Sans"/>
          <w:lang w:val="en-US"/>
        </w:rPr>
        <w:t>Conclusions of the evaluation study regarding the estimated impact on the environment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4A385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4.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4A3856" w:rsidRPr="005F20A8">
        <w:rPr>
          <w:rFonts w:ascii="Open Sans" w:eastAsia="Times New Roman" w:hAnsi="Open Sans" w:cs="Open Sans"/>
          <w:lang w:val="en-US"/>
        </w:rPr>
        <w:t xml:space="preserve">Duration of the construction </w:t>
      </w:r>
      <w:r w:rsidR="003B6E7A" w:rsidRPr="005F20A8">
        <w:rPr>
          <w:rFonts w:ascii="Open Sans" w:eastAsia="Times New Roman" w:hAnsi="Open Sans" w:cs="Open Sans"/>
          <w:lang w:val="en-US"/>
        </w:rPr>
        <w:t xml:space="preserve">works </w:t>
      </w:r>
      <w:r w:rsidR="004A3856" w:rsidRPr="005F20A8">
        <w:rPr>
          <w:rFonts w:ascii="Open Sans" w:eastAsia="Times New Roman" w:hAnsi="Open Sans" w:cs="Open Sans"/>
          <w:lang w:val="en-US"/>
        </w:rPr>
        <w:t>and the estimated milestones</w:t>
      </w:r>
      <w:r w:rsidR="003B6E7A" w:rsidRPr="005F20A8">
        <w:rPr>
          <w:rFonts w:ascii="Open Sans" w:eastAsia="Times New Roman" w:hAnsi="Open Sans" w:cs="Open Sans"/>
          <w:lang w:val="en-US"/>
        </w:rPr>
        <w:t>, as well as the execution planning</w:t>
      </w:r>
      <w:r w:rsidR="004A3856" w:rsidRPr="005F20A8">
        <w:rPr>
          <w:rFonts w:ascii="Open Sans" w:eastAsia="Times New Roman" w:hAnsi="Open Sans" w:cs="Open Sans"/>
          <w:lang w:val="en-US"/>
        </w:rPr>
        <w:t xml:space="preserve">; </w:t>
      </w:r>
    </w:p>
    <w:p w:rsidR="006A53C6" w:rsidRPr="005F20A8" w:rsidRDefault="004A385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lang w:val="en-US"/>
        </w:rPr>
        <w:t>Estimated costs of the investment.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1.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4A3856" w:rsidRPr="005F20A8">
        <w:rPr>
          <w:rFonts w:ascii="Open Sans" w:eastAsia="Times New Roman" w:hAnsi="Open Sans" w:cs="Open Sans"/>
          <w:lang w:val="en-US"/>
        </w:rPr>
        <w:t xml:space="preserve">Total cost, detailed on the main budgetary lines </w:t>
      </w:r>
      <w:r w:rsidR="00283139" w:rsidRPr="005F20A8">
        <w:rPr>
          <w:rFonts w:ascii="Open Sans" w:eastAsia="Times New Roman" w:hAnsi="Open Sans" w:cs="Open Sans"/>
          <w:lang w:val="en-US"/>
        </w:rPr>
        <w:t>of the general estimate (template provided below)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2.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283139" w:rsidRPr="005F20A8">
        <w:rPr>
          <w:rFonts w:ascii="Open Sans" w:eastAsia="Times New Roman" w:hAnsi="Open Sans" w:cs="Open Sans"/>
          <w:lang w:val="en-US"/>
        </w:rPr>
        <w:t xml:space="preserve">Cash flow, </w:t>
      </w:r>
      <w:r w:rsidR="00DF76D1" w:rsidRPr="005F20A8">
        <w:rPr>
          <w:rFonts w:ascii="Open Sans" w:eastAsia="Times New Roman" w:hAnsi="Open Sans" w:cs="Open Sans"/>
          <w:lang w:val="en-US"/>
        </w:rPr>
        <w:t>related to the works execution planning</w:t>
      </w:r>
      <w:r w:rsidRPr="005F20A8">
        <w:rPr>
          <w:rFonts w:ascii="Open Sans" w:eastAsia="Times New Roman" w:hAnsi="Open Sans" w:cs="Open Sans"/>
          <w:lang w:val="en-US"/>
        </w:rPr>
        <w:t>.</w:t>
      </w:r>
    </w:p>
    <w:p w:rsidR="006A53C6" w:rsidRPr="005F20A8" w:rsidRDefault="00525A4E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b/>
          <w:u w:val="single"/>
          <w:lang w:val="en-US"/>
        </w:rPr>
      </w:pPr>
      <w:r w:rsidRPr="005F20A8">
        <w:rPr>
          <w:rFonts w:ascii="Open Sans" w:eastAsia="Times New Roman" w:hAnsi="Open Sans" w:cs="Open Sans"/>
          <w:b/>
          <w:u w:val="single"/>
          <w:lang w:val="en-US"/>
        </w:rPr>
        <w:t>Cost-benefit analysis: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1.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525A4E" w:rsidRPr="005F20A8">
        <w:rPr>
          <w:rFonts w:ascii="Open Sans" w:eastAsia="Times New Roman" w:hAnsi="Open Sans" w:cs="Open Sans"/>
          <w:lang w:val="en-US"/>
        </w:rPr>
        <w:t xml:space="preserve">Identification of investment and definition of the objectives, including the estimated duration of the implementation; 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2.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7A6971" w:rsidRPr="005F20A8">
        <w:rPr>
          <w:rFonts w:ascii="Open Sans" w:eastAsia="Times New Roman" w:hAnsi="Open Sans" w:cs="Open Sans"/>
          <w:lang w:val="en-US"/>
        </w:rPr>
        <w:t>Analysis of the possible options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3.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7A6971" w:rsidRPr="005F20A8">
        <w:rPr>
          <w:rFonts w:ascii="Open Sans" w:eastAsia="Times New Roman" w:hAnsi="Open Sans" w:cs="Open Sans"/>
          <w:lang w:val="en-US"/>
        </w:rPr>
        <w:t>Financial analysis</w:t>
      </w:r>
      <w:r w:rsidR="007A6971" w:rsidRPr="005F20A8">
        <w:rPr>
          <w:rStyle w:val="FootnoteReference"/>
          <w:rFonts w:ascii="Open Sans" w:eastAsia="Times New Roman" w:hAnsi="Open Sans" w:cs="Open Sans"/>
          <w:lang w:val="en-US"/>
        </w:rPr>
        <w:footnoteReference w:id="3"/>
      </w:r>
      <w:r w:rsidR="007A6971" w:rsidRPr="005F20A8">
        <w:rPr>
          <w:rFonts w:ascii="Open Sans" w:eastAsia="Times New Roman" w:hAnsi="Open Sans" w:cs="Open Sans"/>
          <w:lang w:val="en-US"/>
        </w:rPr>
        <w:t xml:space="preserve">, including calculation of the financial performance indicators: </w:t>
      </w:r>
      <w:r w:rsidR="00EA2D2A" w:rsidRPr="005F20A8">
        <w:rPr>
          <w:rFonts w:ascii="Open Sans" w:eastAsia="Times New Roman" w:hAnsi="Open Sans" w:cs="Open Sans"/>
          <w:lang w:val="en-US"/>
        </w:rPr>
        <w:t>cumulated flow, the actual net value, internal returns</w:t>
      </w:r>
      <w:r w:rsidR="007A6971" w:rsidRPr="005F20A8">
        <w:rPr>
          <w:rFonts w:ascii="Open Sans" w:eastAsia="Times New Roman" w:hAnsi="Open Sans" w:cs="Open Sans"/>
          <w:lang w:val="en-US"/>
        </w:rPr>
        <w:t xml:space="preserve"> rate and the cost-benefit report;</w:t>
      </w:r>
    </w:p>
    <w:p w:rsidR="00EA2D2A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4.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EA2D2A" w:rsidRPr="005F20A8">
        <w:rPr>
          <w:rFonts w:ascii="Open Sans" w:eastAsia="Times New Roman" w:hAnsi="Open Sans" w:cs="Open Sans"/>
          <w:lang w:val="en-US"/>
        </w:rPr>
        <w:t>Economic analysis</w:t>
      </w:r>
      <w:r w:rsidR="00EA2D2A" w:rsidRPr="005F20A8">
        <w:rPr>
          <w:rStyle w:val="FootnoteReference"/>
          <w:rFonts w:ascii="Open Sans" w:eastAsia="Times New Roman" w:hAnsi="Open Sans" w:cs="Open Sans"/>
          <w:lang w:val="en-US"/>
        </w:rPr>
        <w:footnoteReference w:id="4"/>
      </w:r>
      <w:r w:rsidRPr="005F20A8">
        <w:rPr>
          <w:rFonts w:ascii="Open Sans" w:eastAsia="Times New Roman" w:hAnsi="Open Sans" w:cs="Open Sans"/>
          <w:lang w:val="en-US"/>
        </w:rPr>
        <w:t xml:space="preserve">, </w:t>
      </w:r>
      <w:r w:rsidR="00EA2D2A" w:rsidRPr="005F20A8">
        <w:rPr>
          <w:rFonts w:ascii="Open Sans" w:eastAsia="Times New Roman" w:hAnsi="Open Sans" w:cs="Open Sans"/>
          <w:lang w:val="en-US"/>
        </w:rPr>
        <w:t>including calculating the economic performance indicators: cumulated flow, the actual net value, internal returns rate and the cost-benefit report;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5.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EA2D2A" w:rsidRPr="005F20A8">
        <w:rPr>
          <w:rFonts w:ascii="Open Sans" w:eastAsia="Times New Roman" w:hAnsi="Open Sans" w:cs="Open Sans"/>
          <w:lang w:val="en-US"/>
        </w:rPr>
        <w:t>Sensitivity analysis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6.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EA2D2A" w:rsidRPr="005F20A8">
        <w:rPr>
          <w:rFonts w:ascii="Open Sans" w:eastAsia="Times New Roman" w:hAnsi="Open Sans" w:cs="Open Sans"/>
          <w:lang w:val="en-US"/>
        </w:rPr>
        <w:t>Risk analysis;</w:t>
      </w:r>
    </w:p>
    <w:p w:rsidR="00EA2D2A" w:rsidRPr="005F20A8" w:rsidRDefault="00EA2D2A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</w:p>
    <w:p w:rsidR="006A53C6" w:rsidRPr="005F20A8" w:rsidRDefault="00462EE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lang w:val="en-US"/>
        </w:rPr>
        <w:t>Financial sources for the investment:</w:t>
      </w:r>
    </w:p>
    <w:p w:rsidR="00462EE6" w:rsidRPr="005F20A8" w:rsidRDefault="00462EE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lang w:val="en-US"/>
        </w:rPr>
        <w:t>The financing sources for the investment must be in compliance with the valid legislation, as it follows: own funds, banking loans, state budget/local public budget and external loans, contracted or guaranteed by the state, grants or other legal sources;</w:t>
      </w:r>
    </w:p>
    <w:p w:rsidR="006A53C6" w:rsidRPr="005F20A8" w:rsidRDefault="00462EE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lang w:val="en-US"/>
        </w:rPr>
        <w:t>Estimated number of jobs created: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1.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462EE6" w:rsidRPr="005F20A8">
        <w:rPr>
          <w:rFonts w:ascii="Open Sans" w:eastAsia="Times New Roman" w:hAnsi="Open Sans" w:cs="Open Sans"/>
          <w:lang w:val="en-US"/>
        </w:rPr>
        <w:t>No. of jobs created in the execution/implementation phase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2.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462EE6" w:rsidRPr="005F20A8">
        <w:rPr>
          <w:rFonts w:ascii="Open Sans" w:eastAsia="Times New Roman" w:hAnsi="Open Sans" w:cs="Open Sans"/>
          <w:lang w:val="en-US"/>
        </w:rPr>
        <w:t>No. of jobs created in the operation phase (post-implementation);</w:t>
      </w:r>
    </w:p>
    <w:p w:rsidR="006A53C6" w:rsidRPr="005F20A8" w:rsidRDefault="00462EE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lang w:val="en-US"/>
        </w:rPr>
        <w:t>Main technical and economic indicators of the investment:</w:t>
      </w:r>
    </w:p>
    <w:p w:rsidR="00F15F27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1.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462EE6" w:rsidRPr="005F20A8">
        <w:rPr>
          <w:rFonts w:ascii="Open Sans" w:eastAsia="Times New Roman" w:hAnsi="Open Sans" w:cs="Open Sans"/>
          <w:lang w:val="en-US"/>
        </w:rPr>
        <w:t>Total value</w:t>
      </w:r>
      <w:r w:rsidR="00F15F27" w:rsidRPr="005F20A8">
        <w:rPr>
          <w:rFonts w:ascii="Open Sans" w:eastAsia="Times New Roman" w:hAnsi="Open Sans" w:cs="Open Sans"/>
          <w:lang w:val="en-US"/>
        </w:rPr>
        <w:t xml:space="preserve">, </w:t>
      </w:r>
      <w:proofErr w:type="spellStart"/>
      <w:r w:rsidR="00F15F27" w:rsidRPr="005F20A8">
        <w:rPr>
          <w:rFonts w:ascii="Open Sans" w:eastAsia="Times New Roman" w:hAnsi="Open Sans" w:cs="Open Sans"/>
          <w:lang w:val="en-US"/>
        </w:rPr>
        <w:t>incluing</w:t>
      </w:r>
      <w:proofErr w:type="spellEnd"/>
      <w:r w:rsidR="00F15F27" w:rsidRPr="005F20A8">
        <w:rPr>
          <w:rFonts w:ascii="Open Sans" w:eastAsia="Times New Roman" w:hAnsi="Open Sans" w:cs="Open Sans"/>
          <w:lang w:val="en-US"/>
        </w:rPr>
        <w:t xml:space="preserve"> VAT (RON/HUF)  </w:t>
      </w:r>
    </w:p>
    <w:p w:rsidR="006A53C6" w:rsidRPr="005F20A8" w:rsidRDefault="00F15F27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lang w:val="en-US"/>
        </w:rPr>
        <w:t xml:space="preserve"> </w:t>
      </w:r>
      <w:r w:rsidR="006A53C6" w:rsidRPr="005F20A8">
        <w:rPr>
          <w:rFonts w:ascii="Open Sans" w:eastAsia="Times New Roman" w:hAnsi="Open Sans" w:cs="Open Sans"/>
          <w:lang w:val="en-US"/>
        </w:rPr>
        <w:t>(</w:t>
      </w:r>
      <w:r w:rsidRPr="005F20A8">
        <w:rPr>
          <w:rFonts w:ascii="Open Sans" w:eastAsia="Times New Roman" w:hAnsi="Open Sans" w:cs="Open Sans"/>
          <w:lang w:val="en-US"/>
        </w:rPr>
        <w:t xml:space="preserve">Month/year, </w:t>
      </w:r>
      <w:r w:rsidR="006A53C6" w:rsidRPr="005F20A8">
        <w:rPr>
          <w:rFonts w:ascii="Open Sans" w:eastAsia="Times New Roman" w:hAnsi="Open Sans" w:cs="Open Sans"/>
          <w:lang w:val="en-US"/>
        </w:rPr>
        <w:t xml:space="preserve">1 euro = ..... </w:t>
      </w:r>
      <w:r w:rsidRPr="005F20A8">
        <w:rPr>
          <w:rFonts w:ascii="Open Sans" w:eastAsia="Times New Roman" w:hAnsi="Open Sans" w:cs="Open Sans"/>
          <w:lang w:val="en-US"/>
        </w:rPr>
        <w:t>RON/HUF</w:t>
      </w:r>
      <w:r w:rsidR="006A53C6" w:rsidRPr="005F20A8">
        <w:rPr>
          <w:rFonts w:ascii="Open Sans" w:eastAsia="Times New Roman" w:hAnsi="Open Sans" w:cs="Open Sans"/>
          <w:lang w:val="en-US"/>
        </w:rPr>
        <w:t>),</w:t>
      </w:r>
    </w:p>
    <w:p w:rsidR="006A53C6" w:rsidRPr="005F20A8" w:rsidRDefault="00F15F27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lang w:val="en-US"/>
        </w:rPr>
        <w:t>Out of which</w:t>
      </w:r>
      <w:r w:rsidR="006A53C6" w:rsidRPr="005F20A8">
        <w:rPr>
          <w:rFonts w:ascii="Open Sans" w:eastAsia="Times New Roman" w:hAnsi="Open Sans" w:cs="Open Sans"/>
          <w:lang w:val="en-US"/>
        </w:rPr>
        <w:t>: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-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6B502C" w:rsidRPr="005F20A8">
        <w:rPr>
          <w:rFonts w:ascii="Open Sans" w:eastAsia="Times New Roman" w:hAnsi="Open Sans" w:cs="Open Sans"/>
          <w:lang w:val="en-US"/>
        </w:rPr>
        <w:t>Construction and fitting;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2.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6B502C" w:rsidRPr="005F20A8">
        <w:rPr>
          <w:rFonts w:ascii="Open Sans" w:eastAsia="Times New Roman" w:hAnsi="Open Sans" w:cs="Open Sans"/>
          <w:lang w:val="en-US"/>
        </w:rPr>
        <w:t>Schedule of the works;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-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6B502C" w:rsidRPr="005F20A8">
        <w:rPr>
          <w:rFonts w:ascii="Open Sans" w:eastAsia="Times New Roman" w:hAnsi="Open Sans" w:cs="Open Sans"/>
          <w:lang w:val="en-US"/>
        </w:rPr>
        <w:t>Year</w:t>
      </w:r>
      <w:r w:rsidRPr="005F20A8">
        <w:rPr>
          <w:rFonts w:ascii="Open Sans" w:eastAsia="Times New Roman" w:hAnsi="Open Sans" w:cs="Open Sans"/>
          <w:lang w:val="en-US"/>
        </w:rPr>
        <w:t xml:space="preserve"> I;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-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6B502C" w:rsidRPr="005F20A8">
        <w:rPr>
          <w:rFonts w:ascii="Open Sans" w:eastAsia="Times New Roman" w:hAnsi="Open Sans" w:cs="Open Sans"/>
          <w:lang w:val="en-US"/>
        </w:rPr>
        <w:t>Year</w:t>
      </w:r>
      <w:r w:rsidRPr="005F20A8">
        <w:rPr>
          <w:rFonts w:ascii="Open Sans" w:eastAsia="Times New Roman" w:hAnsi="Open Sans" w:cs="Open Sans"/>
          <w:lang w:val="en-US"/>
        </w:rPr>
        <w:t xml:space="preserve"> II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lang w:val="en-US"/>
        </w:rPr>
        <w:t>.................;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3.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6B502C" w:rsidRPr="005F20A8">
        <w:rPr>
          <w:rFonts w:ascii="Open Sans" w:eastAsia="Times New Roman" w:hAnsi="Open Sans" w:cs="Open Sans"/>
          <w:lang w:val="en-US"/>
        </w:rPr>
        <w:t>Duration</w:t>
      </w:r>
      <w:r w:rsidRPr="005F20A8">
        <w:rPr>
          <w:rFonts w:ascii="Open Sans" w:eastAsia="Times New Roman" w:hAnsi="Open Sans" w:cs="Open Sans"/>
          <w:lang w:val="en-US"/>
        </w:rPr>
        <w:t xml:space="preserve"> (</w:t>
      </w:r>
      <w:r w:rsidR="006B502C" w:rsidRPr="005F20A8">
        <w:rPr>
          <w:rFonts w:ascii="Open Sans" w:eastAsia="Times New Roman" w:hAnsi="Open Sans" w:cs="Open Sans"/>
          <w:lang w:val="en-US"/>
        </w:rPr>
        <w:t>months</w:t>
      </w:r>
      <w:r w:rsidRPr="005F20A8">
        <w:rPr>
          <w:rFonts w:ascii="Open Sans" w:eastAsia="Times New Roman" w:hAnsi="Open Sans" w:cs="Open Sans"/>
          <w:lang w:val="en-US"/>
        </w:rPr>
        <w:t>);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4.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1F2E61" w:rsidRPr="005F20A8">
        <w:rPr>
          <w:rFonts w:ascii="Open Sans" w:eastAsia="Times New Roman" w:hAnsi="Open Sans" w:cs="Open Sans"/>
          <w:lang w:val="en-US"/>
        </w:rPr>
        <w:t>Resources</w:t>
      </w:r>
      <w:r w:rsidRPr="005F20A8">
        <w:rPr>
          <w:rFonts w:ascii="Open Sans" w:eastAsia="Times New Roman" w:hAnsi="Open Sans" w:cs="Open Sans"/>
          <w:lang w:val="en-US"/>
        </w:rPr>
        <w:t xml:space="preserve"> (</w:t>
      </w:r>
      <w:r w:rsidR="001F2E61" w:rsidRPr="005F20A8">
        <w:rPr>
          <w:rFonts w:ascii="Open Sans" w:eastAsia="Times New Roman" w:hAnsi="Open Sans" w:cs="Open Sans"/>
          <w:lang w:val="en-US"/>
        </w:rPr>
        <w:t>quantities and values</w:t>
      </w:r>
      <w:r w:rsidRPr="005F20A8">
        <w:rPr>
          <w:rFonts w:ascii="Open Sans" w:eastAsia="Times New Roman" w:hAnsi="Open Sans" w:cs="Open Sans"/>
          <w:lang w:val="en-US"/>
        </w:rPr>
        <w:t>);</w:t>
      </w:r>
    </w:p>
    <w:p w:rsidR="00230927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5.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6109D2" w:rsidRPr="005F20A8">
        <w:rPr>
          <w:rFonts w:ascii="Open Sans" w:eastAsia="Times New Roman" w:hAnsi="Open Sans" w:cs="Open Sans"/>
          <w:lang w:val="en-US"/>
        </w:rPr>
        <w:t xml:space="preserve">Other relevant indicators, based </w:t>
      </w:r>
      <w:r w:rsidR="00230927" w:rsidRPr="005F20A8">
        <w:rPr>
          <w:rFonts w:ascii="Open Sans" w:eastAsia="Times New Roman" w:hAnsi="Open Sans" w:cs="Open Sans"/>
          <w:lang w:val="en-US"/>
        </w:rPr>
        <w:t xml:space="preserve">on the specific of the investment; </w:t>
      </w:r>
      <w:r w:rsidRPr="005F20A8">
        <w:rPr>
          <w:rFonts w:ascii="Open Sans" w:eastAsia="Times New Roman" w:hAnsi="Open Sans" w:cs="Open Sans"/>
          <w:lang w:val="en-US"/>
        </w:rPr>
        <w:t xml:space="preserve"> </w:t>
      </w:r>
    </w:p>
    <w:p w:rsidR="006A53C6" w:rsidRPr="005F20A8" w:rsidRDefault="00230927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lang w:val="en-US"/>
        </w:rPr>
        <w:t>Permits and approvals:</w:t>
      </w:r>
    </w:p>
    <w:p w:rsidR="00230927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1.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230927" w:rsidRPr="005F20A8">
        <w:rPr>
          <w:rFonts w:ascii="Open Sans" w:eastAsia="Times New Roman" w:hAnsi="Open Sans" w:cs="Open Sans"/>
          <w:lang w:val="en-US"/>
        </w:rPr>
        <w:t xml:space="preserve">The statement of the beneficiary of the investment regarding the opportunity and the necessity of the project; 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2.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230927" w:rsidRPr="005F20A8">
        <w:rPr>
          <w:rFonts w:ascii="Open Sans" w:eastAsia="Times New Roman" w:hAnsi="Open Sans" w:cs="Open Sans"/>
          <w:lang w:val="en-US"/>
        </w:rPr>
        <w:t>Urban planning permit/Legally building permit or a proof that the process for obtaining the permit has started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3.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230927" w:rsidRPr="005F20A8">
        <w:rPr>
          <w:rFonts w:ascii="Open Sans" w:eastAsia="Times New Roman" w:hAnsi="Open Sans" w:cs="Open Sans"/>
          <w:lang w:val="en-US"/>
        </w:rPr>
        <w:t xml:space="preserve">Approvals regarding the </w:t>
      </w:r>
      <w:r w:rsidR="00AB75D4" w:rsidRPr="005F20A8">
        <w:rPr>
          <w:rFonts w:ascii="Open Sans" w:eastAsia="Times New Roman" w:hAnsi="Open Sans" w:cs="Open Sans"/>
          <w:lang w:val="en-US"/>
        </w:rPr>
        <w:t>connection to the necessary utility sources</w:t>
      </w:r>
      <w:r w:rsidRPr="005F20A8">
        <w:rPr>
          <w:rFonts w:ascii="Open Sans" w:eastAsia="Times New Roman" w:hAnsi="Open Sans" w:cs="Open Sans"/>
          <w:lang w:val="en-US"/>
        </w:rPr>
        <w:t xml:space="preserve"> (</w:t>
      </w:r>
      <w:r w:rsidR="00AB75D4" w:rsidRPr="005F20A8">
        <w:rPr>
          <w:rFonts w:ascii="Open Sans" w:eastAsia="Times New Roman" w:hAnsi="Open Sans" w:cs="Open Sans"/>
          <w:lang w:val="en-US"/>
        </w:rPr>
        <w:t>heat, electricity, water-sewage, communications, etc</w:t>
      </w:r>
      <w:r w:rsidRPr="005F20A8">
        <w:rPr>
          <w:rFonts w:ascii="Open Sans" w:eastAsia="Times New Roman" w:hAnsi="Open Sans" w:cs="Open Sans"/>
          <w:lang w:val="en-US"/>
        </w:rPr>
        <w:t>.);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4.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AB75D4" w:rsidRPr="005F20A8">
        <w:rPr>
          <w:rFonts w:ascii="Open Sans" w:eastAsia="Times New Roman" w:hAnsi="Open Sans" w:cs="Open Sans"/>
          <w:lang w:val="en-US"/>
        </w:rPr>
        <w:t>Environmental approval</w:t>
      </w:r>
      <w:r w:rsidRPr="005F20A8">
        <w:rPr>
          <w:rFonts w:ascii="Open Sans" w:eastAsia="Times New Roman" w:hAnsi="Open Sans" w:cs="Open Sans"/>
          <w:lang w:val="en-US"/>
        </w:rPr>
        <w:t>;</w:t>
      </w:r>
    </w:p>
    <w:p w:rsidR="006B70EF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5.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6B70EF" w:rsidRPr="005F20A8">
        <w:rPr>
          <w:rFonts w:ascii="Open Sans" w:eastAsia="Times New Roman" w:hAnsi="Open Sans" w:cs="Open Sans"/>
          <w:lang w:val="en-US"/>
        </w:rPr>
        <w:t xml:space="preserve">Other specific approvals and permits, according to the valid national legislation; 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B.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5C33BD" w:rsidRPr="005F20A8">
        <w:rPr>
          <w:rFonts w:ascii="Open Sans" w:eastAsia="Times New Roman" w:hAnsi="Open Sans" w:cs="Open Sans"/>
          <w:lang w:val="en-US"/>
        </w:rPr>
        <w:t>Drawn parts</w:t>
      </w:r>
      <w:r w:rsidRPr="005F20A8">
        <w:rPr>
          <w:rFonts w:ascii="Open Sans" w:eastAsia="Times New Roman" w:hAnsi="Open Sans" w:cs="Open Sans"/>
          <w:lang w:val="en-US"/>
        </w:rPr>
        <w:t>: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1.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F5234B" w:rsidRPr="005F20A8">
        <w:rPr>
          <w:rFonts w:ascii="Open Sans" w:eastAsia="Times New Roman" w:hAnsi="Open Sans" w:cs="Open Sans"/>
          <w:lang w:val="en-US"/>
        </w:rPr>
        <w:t>Zonal location plan</w:t>
      </w:r>
      <w:r w:rsidRPr="005F20A8">
        <w:rPr>
          <w:rFonts w:ascii="Open Sans" w:eastAsia="Times New Roman" w:hAnsi="Open Sans" w:cs="Open Sans"/>
          <w:lang w:val="en-US"/>
        </w:rPr>
        <w:t xml:space="preserve"> (1:25000 - 1:5000);</w:t>
      </w:r>
    </w:p>
    <w:p w:rsidR="006A53C6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2.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F5234B" w:rsidRPr="005F20A8">
        <w:rPr>
          <w:rFonts w:ascii="Open Sans" w:eastAsia="Times New Roman" w:hAnsi="Open Sans" w:cs="Open Sans"/>
          <w:lang w:val="en-US"/>
        </w:rPr>
        <w:t>General location plan</w:t>
      </w:r>
      <w:r w:rsidRPr="005F20A8">
        <w:rPr>
          <w:rFonts w:ascii="Open Sans" w:eastAsia="Times New Roman" w:hAnsi="Open Sans" w:cs="Open Sans"/>
          <w:lang w:val="en-US"/>
        </w:rPr>
        <w:t xml:space="preserve"> (1: 2000 - 1:500);</w:t>
      </w:r>
    </w:p>
    <w:p w:rsidR="00F5234B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3.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F5234B" w:rsidRPr="005F20A8">
        <w:rPr>
          <w:rFonts w:ascii="Open Sans" w:eastAsia="Times New Roman" w:hAnsi="Open Sans" w:cs="Open Sans"/>
          <w:lang w:val="en-US"/>
        </w:rPr>
        <w:t xml:space="preserve">Plans and general sections of the architecture, resistance, fittings and the coordination plans of all necessary specialists contributing to the actual investment; </w:t>
      </w:r>
    </w:p>
    <w:p w:rsidR="00F5234B" w:rsidRPr="005F20A8" w:rsidRDefault="006A53C6" w:rsidP="003B20ED">
      <w:pPr>
        <w:shd w:val="clear" w:color="auto" w:fill="FFFFFF"/>
        <w:spacing w:after="150" w:line="345" w:lineRule="atLeast"/>
        <w:jc w:val="both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4.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F5234B" w:rsidRPr="005F20A8">
        <w:rPr>
          <w:rFonts w:ascii="Open Sans" w:eastAsia="Times New Roman" w:hAnsi="Open Sans" w:cs="Open Sans"/>
          <w:lang w:val="en-US"/>
        </w:rPr>
        <w:t xml:space="preserve">Special plans, </w:t>
      </w:r>
      <w:r w:rsidR="00223DE9" w:rsidRPr="005F20A8">
        <w:rPr>
          <w:rFonts w:ascii="Open Sans" w:eastAsia="Times New Roman" w:hAnsi="Open Sans" w:cs="Open Sans"/>
          <w:lang w:val="en-US"/>
        </w:rPr>
        <w:t xml:space="preserve">longitudinal sections and cross </w:t>
      </w:r>
      <w:proofErr w:type="gramStart"/>
      <w:r w:rsidR="00223DE9" w:rsidRPr="005F20A8">
        <w:rPr>
          <w:rFonts w:ascii="Open Sans" w:eastAsia="Times New Roman" w:hAnsi="Open Sans" w:cs="Open Sans"/>
          <w:lang w:val="en-US"/>
        </w:rPr>
        <w:t xml:space="preserve">sections </w:t>
      </w:r>
      <w:r w:rsidR="00F5234B" w:rsidRPr="005F20A8">
        <w:rPr>
          <w:rFonts w:ascii="Open Sans" w:eastAsia="Times New Roman" w:hAnsi="Open Sans" w:cs="Open Sans"/>
          <w:lang w:val="en-US"/>
        </w:rPr>
        <w:t>,</w:t>
      </w:r>
      <w:proofErr w:type="gramEnd"/>
      <w:r w:rsidR="00F5234B" w:rsidRPr="005F20A8">
        <w:rPr>
          <w:rFonts w:ascii="Open Sans" w:eastAsia="Times New Roman" w:hAnsi="Open Sans" w:cs="Open Sans"/>
          <w:lang w:val="en-US"/>
        </w:rPr>
        <w:t xml:space="preserve"> on case to case basis; </w:t>
      </w:r>
    </w:p>
    <w:p w:rsidR="00F5234B" w:rsidRPr="005F20A8" w:rsidRDefault="00F5234B" w:rsidP="006A53C6">
      <w:pPr>
        <w:shd w:val="clear" w:color="auto" w:fill="FFFFFF"/>
        <w:spacing w:after="150" w:line="345" w:lineRule="atLeast"/>
        <w:jc w:val="center"/>
        <w:rPr>
          <w:rFonts w:ascii="Open Sans" w:eastAsia="Times New Roman" w:hAnsi="Open Sans" w:cs="Open Sans"/>
          <w:lang w:val="en-US"/>
        </w:rPr>
      </w:pPr>
    </w:p>
    <w:p w:rsidR="00F5234B" w:rsidRPr="005F20A8" w:rsidRDefault="00F5234B" w:rsidP="006A53C6">
      <w:pPr>
        <w:shd w:val="clear" w:color="auto" w:fill="FFFFFF"/>
        <w:spacing w:after="150" w:line="345" w:lineRule="atLeast"/>
        <w:jc w:val="center"/>
        <w:rPr>
          <w:rFonts w:ascii="Open Sans" w:eastAsia="Times New Roman" w:hAnsi="Open Sans" w:cs="Open Sans"/>
          <w:lang w:val="en-US"/>
        </w:rPr>
      </w:pPr>
    </w:p>
    <w:p w:rsidR="00945D8C" w:rsidRPr="005F20A8" w:rsidRDefault="00945D8C" w:rsidP="006A53C6">
      <w:pPr>
        <w:shd w:val="clear" w:color="auto" w:fill="FFFFFF"/>
        <w:spacing w:after="150" w:line="345" w:lineRule="atLeast"/>
        <w:jc w:val="center"/>
        <w:rPr>
          <w:rFonts w:ascii="Open Sans" w:eastAsia="Times New Roman" w:hAnsi="Open Sans" w:cs="Open Sans"/>
          <w:lang w:val="en-US"/>
        </w:rPr>
      </w:pPr>
    </w:p>
    <w:p w:rsidR="006A53C6" w:rsidRPr="005F20A8" w:rsidRDefault="00716B02" w:rsidP="006A53C6">
      <w:pPr>
        <w:shd w:val="clear" w:color="auto" w:fill="FFFFFF"/>
        <w:spacing w:after="150" w:line="345" w:lineRule="atLeast"/>
        <w:jc w:val="center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lang w:val="en-US"/>
        </w:rPr>
        <w:t>GENERAL ESTIMATE</w:t>
      </w:r>
      <w:r w:rsidR="006A53C6" w:rsidRPr="005F20A8">
        <w:rPr>
          <w:rFonts w:ascii="Open Sans" w:eastAsia="Times New Roman" w:hAnsi="Open Sans" w:cs="Open Sans"/>
          <w:lang w:val="en-US"/>
        </w:rPr>
        <w:br/>
      </w:r>
      <w:r w:rsidRPr="005F20A8">
        <w:rPr>
          <w:rFonts w:ascii="Open Sans" w:eastAsia="Times New Roman" w:hAnsi="Open Sans" w:cs="Open Sans"/>
          <w:lang w:val="en-US"/>
        </w:rPr>
        <w:t>of costs necessary for the investment / construction works</w:t>
      </w:r>
      <w:r w:rsidR="006A53C6" w:rsidRPr="005F20A8">
        <w:rPr>
          <w:rFonts w:ascii="Open Sans" w:eastAsia="Times New Roman" w:hAnsi="Open Sans" w:cs="Open Sans"/>
          <w:lang w:val="en-US"/>
        </w:rPr>
        <w:t xml:space="preserve"> ...............*)</w:t>
      </w:r>
    </w:p>
    <w:p w:rsidR="006A53C6" w:rsidRPr="005F20A8" w:rsidRDefault="00716B02" w:rsidP="006A53C6">
      <w:pPr>
        <w:shd w:val="clear" w:color="auto" w:fill="FFFFFF"/>
        <w:spacing w:after="150" w:line="345" w:lineRule="atLeast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lang w:val="en-US"/>
        </w:rPr>
        <w:t xml:space="preserve">In RON/HUF/EUR </w:t>
      </w:r>
      <w:r w:rsidR="00CC52BD" w:rsidRPr="005F20A8">
        <w:rPr>
          <w:rFonts w:ascii="Open Sans" w:eastAsia="Times New Roman" w:hAnsi="Open Sans" w:cs="Open Sans"/>
          <w:lang w:val="en-US"/>
        </w:rPr>
        <w:t xml:space="preserve">using the exchange rate ……., on.......... (Year/month/day) </w:t>
      </w:r>
    </w:p>
    <w:tbl>
      <w:tblPr>
        <w:tblW w:w="975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"/>
        <w:gridCol w:w="358"/>
        <w:gridCol w:w="4712"/>
        <w:gridCol w:w="1202"/>
        <w:gridCol w:w="550"/>
        <w:gridCol w:w="1075"/>
        <w:gridCol w:w="1155"/>
        <w:gridCol w:w="678"/>
      </w:tblGrid>
      <w:tr w:rsidR="00BB0548" w:rsidRPr="005F20A8" w:rsidTr="004B0092">
        <w:trPr>
          <w:trHeight w:val="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47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2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52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CC52BD" w:rsidP="00CC52B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No. </w:t>
            </w:r>
          </w:p>
        </w:tc>
        <w:tc>
          <w:tcPr>
            <w:tcW w:w="4712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CC52BD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Name of chapters/subchapters</w:t>
            </w:r>
          </w:p>
        </w:tc>
        <w:tc>
          <w:tcPr>
            <w:tcW w:w="1752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CC52BD" w:rsidP="00CC52B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Net value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 </w:t>
            </w: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CC52BD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VAT</w:t>
            </w:r>
          </w:p>
        </w:tc>
        <w:tc>
          <w:tcPr>
            <w:tcW w:w="1833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CC52BD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Gross value</w:t>
            </w: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52BD" w:rsidRPr="005F20A8" w:rsidRDefault="00CC52BD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C52BD" w:rsidRPr="005F20A8" w:rsidRDefault="00CC52BD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4712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CC52BD" w:rsidRPr="005F20A8" w:rsidRDefault="00CC52BD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52BD" w:rsidRPr="005F20A8" w:rsidRDefault="00CC52BD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RON/HUF</w:t>
            </w: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52BD" w:rsidRPr="005F20A8" w:rsidRDefault="00CC52BD" w:rsidP="00CC52B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EUR</w:t>
            </w: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52BD" w:rsidRPr="005F20A8" w:rsidRDefault="00CC52BD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RON/HUF/EUR</w:t>
            </w: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52BD" w:rsidRPr="005F20A8" w:rsidRDefault="00CC52BD" w:rsidP="00ED26B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RON/HUF</w:t>
            </w: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52BD" w:rsidRPr="005F20A8" w:rsidRDefault="00CC52BD" w:rsidP="00CC52B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EUR</w:t>
            </w: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1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2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3</w:t>
            </w: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4</w:t>
            </w: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4B0092">
            <w:pPr>
              <w:spacing w:after="0" w:line="240" w:lineRule="auto"/>
              <w:ind w:left="90" w:hanging="90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5</w:t>
            </w: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6</w:t>
            </w: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7</w:t>
            </w: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9730" w:type="dxa"/>
            <w:gridSpan w:val="7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5C1A37" w:rsidP="005C1A37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CHAPTER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 1 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Costs for procuring and preparing the land </w:t>
            </w: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1.1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5C1A37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Procuring land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1.2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5C1A37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Preparing land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1.3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5C1A37" w:rsidP="00C03E6D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Preparations for the environmental protection </w:t>
            </w:r>
            <w:r w:rsidR="00C03E6D" w:rsidRPr="005F20A8">
              <w:rPr>
                <w:rFonts w:ascii="Open Sans" w:eastAsia="Times New Roman" w:hAnsi="Open Sans" w:cs="Open Sans"/>
                <w:lang w:val="en-US"/>
              </w:rPr>
              <w:t xml:space="preserve">and recovery of landscape towards the initial status 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0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TOTAL </w:t>
            </w:r>
            <w:r w:rsidR="005C1A37" w:rsidRPr="005F20A8">
              <w:rPr>
                <w:rFonts w:ascii="Open Sans" w:eastAsia="Times New Roman" w:hAnsi="Open Sans" w:cs="Open Sans"/>
                <w:lang w:val="en-US"/>
              </w:rPr>
              <w:t xml:space="preserve">CHAPTER 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>1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9730" w:type="dxa"/>
            <w:gridSpan w:val="7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5C1A37" w:rsidP="00C03E6D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CHAPTER 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2 </w:t>
            </w:r>
            <w:r w:rsidR="00C03E6D" w:rsidRPr="005F20A8">
              <w:rPr>
                <w:rFonts w:ascii="Open Sans" w:eastAsia="Times New Roman" w:hAnsi="Open Sans" w:cs="Open Sans"/>
                <w:lang w:val="en-US"/>
              </w:rPr>
              <w:t xml:space="preserve">Costs for ensuring the access to the necessary utilities </w:t>
            </w: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0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TOTAL </w:t>
            </w:r>
            <w:r w:rsidR="005C1A37" w:rsidRPr="005F20A8">
              <w:rPr>
                <w:rFonts w:ascii="Open Sans" w:eastAsia="Times New Roman" w:hAnsi="Open Sans" w:cs="Open Sans"/>
                <w:lang w:val="en-US"/>
              </w:rPr>
              <w:t xml:space="preserve">CHAPTER 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>2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9730" w:type="dxa"/>
            <w:gridSpan w:val="7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5C1A37" w:rsidP="00C03E6D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CHAPTER 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3 </w:t>
            </w:r>
            <w:r w:rsidR="00C03E6D" w:rsidRPr="005F20A8">
              <w:rPr>
                <w:rFonts w:ascii="Open Sans" w:eastAsia="Times New Roman" w:hAnsi="Open Sans" w:cs="Open Sans"/>
                <w:lang w:val="en-US"/>
              </w:rPr>
              <w:t xml:space="preserve">Costs for design and technical assistance </w:t>
            </w: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3.1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8F6B5E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Field studies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3.2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8F6B5E" w:rsidP="008F6B5E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Taxes for obtaining the permits, approvals and authorizations 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3.3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8F6B5E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Design and engineering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3.4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8F6B5E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Preparing public procurements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3.5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8F6B5E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Consulting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3.6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8F6B5E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Technical assistance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0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TOTAL </w:t>
            </w:r>
            <w:r w:rsidR="005C1A37" w:rsidRPr="005F20A8">
              <w:rPr>
                <w:rFonts w:ascii="Open Sans" w:eastAsia="Times New Roman" w:hAnsi="Open Sans" w:cs="Open Sans"/>
                <w:lang w:val="en-US"/>
              </w:rPr>
              <w:t xml:space="preserve">CHAPTER 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>3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9730" w:type="dxa"/>
            <w:gridSpan w:val="7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5C1A37" w:rsidP="008F6B5E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CHAPTER 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4 </w:t>
            </w:r>
            <w:r w:rsidR="008F6B5E" w:rsidRPr="005F20A8">
              <w:rPr>
                <w:rFonts w:ascii="Open Sans" w:eastAsia="Times New Roman" w:hAnsi="Open Sans" w:cs="Open Sans"/>
                <w:lang w:val="en-US"/>
              </w:rPr>
              <w:t>Costs of the investment</w:t>
            </w: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4.1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8F6B5E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Construction and fitting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4.2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8F6B5E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Technological machinery fitting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4.3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8F6B5E" w:rsidP="008F6B5E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Machineries, equipment and fitting 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4.4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8F6B5E" w:rsidP="008F6B5E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Machineries without fitting and transport equipment 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4.5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8F6B5E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Endowments  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4.6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8F6B5E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Intangible assets  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0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TOTAL </w:t>
            </w:r>
            <w:r w:rsidR="005C1A37" w:rsidRPr="005F20A8">
              <w:rPr>
                <w:rFonts w:ascii="Open Sans" w:eastAsia="Times New Roman" w:hAnsi="Open Sans" w:cs="Open Sans"/>
                <w:lang w:val="en-US"/>
              </w:rPr>
              <w:t xml:space="preserve">CHAPTER 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>4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9730" w:type="dxa"/>
            <w:gridSpan w:val="7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5C1A37" w:rsidP="008F6B5E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CHAPTER 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5 </w:t>
            </w:r>
            <w:r w:rsidR="008F6B5E" w:rsidRPr="005F20A8">
              <w:rPr>
                <w:rFonts w:ascii="Open Sans" w:eastAsia="Times New Roman" w:hAnsi="Open Sans" w:cs="Open Sans"/>
                <w:lang w:val="en-US"/>
              </w:rPr>
              <w:t>Other costs</w:t>
            </w:r>
          </w:p>
        </w:tc>
      </w:tr>
      <w:tr w:rsidR="00BB0548" w:rsidRPr="005F20A8" w:rsidTr="004B0092">
        <w:trPr>
          <w:trHeight w:val="52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5.1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8F6B5E" w:rsidP="008F6B5E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Field organization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 5.1.1. 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>Construction works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 5.1.2. 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>Field related operational costs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5.2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8F6B5E" w:rsidP="008F6B5E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Fees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>, taxe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>s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, 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>loan related costs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5.3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E26CE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Miscellaneous, unpredictable costs 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0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5C1A37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TOTAL </w:t>
            </w:r>
            <w:r w:rsidR="005C1A37" w:rsidRPr="005F20A8">
              <w:rPr>
                <w:rFonts w:ascii="Open Sans" w:eastAsia="Times New Roman" w:hAnsi="Open Sans" w:cs="Open Sans"/>
                <w:lang w:val="en-US"/>
              </w:rPr>
              <w:t xml:space="preserve">CHAPTER 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>5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9730" w:type="dxa"/>
            <w:gridSpan w:val="7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5C1A37" w:rsidP="00E26CE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CHAPTER 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6 </w:t>
            </w:r>
            <w:r w:rsidR="00E26CE6" w:rsidRPr="005F20A8">
              <w:rPr>
                <w:rFonts w:ascii="Open Sans" w:eastAsia="Times New Roman" w:hAnsi="Open Sans" w:cs="Open Sans"/>
                <w:lang w:val="en-US"/>
              </w:rPr>
              <w:t xml:space="preserve">Costs of technological tests and handing over to the beneficiary </w:t>
            </w: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6.1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E26CE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Training the operating staff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6.2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E26CE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Technological tests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0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TOTAL </w:t>
            </w:r>
            <w:r w:rsidR="005C1A37" w:rsidRPr="005F20A8">
              <w:rPr>
                <w:rFonts w:ascii="Open Sans" w:eastAsia="Times New Roman" w:hAnsi="Open Sans" w:cs="Open Sans"/>
                <w:lang w:val="en-US"/>
              </w:rPr>
              <w:t xml:space="preserve">CHAPTER 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>6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0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TOTAL GENERAL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4B0092">
        <w:trPr>
          <w:trHeight w:val="330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0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E26CE6" w:rsidP="00E26CE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Out of </w:t>
            </w:r>
            <w:r w:rsidR="00523DF7" w:rsidRPr="005F20A8">
              <w:rPr>
                <w:rFonts w:ascii="Open Sans" w:eastAsia="Times New Roman" w:hAnsi="Open Sans" w:cs="Open Sans"/>
                <w:lang w:val="en-US"/>
              </w:rPr>
              <w:t>which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 C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onstruction 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+ 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>Fitting</w:t>
            </w:r>
          </w:p>
        </w:tc>
        <w:tc>
          <w:tcPr>
            <w:tcW w:w="12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6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</w:tbl>
    <w:p w:rsidR="006A53C6" w:rsidRPr="005F20A8" w:rsidRDefault="006A53C6" w:rsidP="006A53C6">
      <w:pPr>
        <w:shd w:val="clear" w:color="auto" w:fill="FFFFFF"/>
        <w:spacing w:after="150" w:line="345" w:lineRule="atLeast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*)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716B02" w:rsidRPr="005F20A8">
        <w:rPr>
          <w:rFonts w:ascii="Open Sans" w:eastAsia="Times New Roman" w:hAnsi="Open Sans" w:cs="Open Sans"/>
          <w:lang w:val="en-US"/>
        </w:rPr>
        <w:t>name of the investment / construction works</w:t>
      </w:r>
    </w:p>
    <w:p w:rsidR="00523DF7" w:rsidRPr="005F20A8" w:rsidRDefault="00523DF7" w:rsidP="006A53C6">
      <w:pPr>
        <w:shd w:val="clear" w:color="auto" w:fill="FFFFFF"/>
        <w:spacing w:after="150" w:line="345" w:lineRule="atLeast"/>
        <w:jc w:val="center"/>
        <w:rPr>
          <w:rFonts w:ascii="Open Sans" w:eastAsia="Times New Roman" w:hAnsi="Open Sans" w:cs="Open Sans"/>
          <w:bCs/>
          <w:lang w:val="en-US"/>
        </w:rPr>
      </w:pPr>
    </w:p>
    <w:p w:rsidR="006A53C6" w:rsidRPr="005F20A8" w:rsidRDefault="00E26CE6" w:rsidP="006A53C6">
      <w:pPr>
        <w:shd w:val="clear" w:color="auto" w:fill="FFFFFF"/>
        <w:spacing w:after="150" w:line="345" w:lineRule="atLeast"/>
        <w:jc w:val="center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lang w:val="en-US"/>
        </w:rPr>
        <w:t>ESTIMATE</w:t>
      </w:r>
      <w:r w:rsidR="006A53C6" w:rsidRPr="005F20A8">
        <w:rPr>
          <w:rFonts w:ascii="Open Sans" w:eastAsia="Times New Roman" w:hAnsi="Open Sans" w:cs="Open Sans"/>
          <w:lang w:val="en-US"/>
        </w:rPr>
        <w:br/>
      </w:r>
      <w:r w:rsidRPr="005F20A8">
        <w:rPr>
          <w:rFonts w:ascii="Open Sans" w:eastAsia="Times New Roman" w:hAnsi="Open Sans" w:cs="Open Sans"/>
          <w:lang w:val="en-US"/>
        </w:rPr>
        <w:t>for</w:t>
      </w:r>
      <w:r w:rsidR="006A53C6" w:rsidRPr="005F20A8">
        <w:rPr>
          <w:rFonts w:ascii="Open Sans" w:eastAsia="Times New Roman" w:hAnsi="Open Sans" w:cs="Open Sans"/>
          <w:lang w:val="en-US"/>
        </w:rPr>
        <w:t xml:space="preserve"> ............................................*)</w:t>
      </w:r>
    </w:p>
    <w:p w:rsidR="00E26CE6" w:rsidRPr="005F20A8" w:rsidRDefault="00E26CE6" w:rsidP="00E26CE6">
      <w:pPr>
        <w:shd w:val="clear" w:color="auto" w:fill="FFFFFF"/>
        <w:spacing w:after="150" w:line="345" w:lineRule="atLeast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lang w:val="en-US"/>
        </w:rPr>
        <w:t xml:space="preserve">In RON/HUF/EUR using the exchange rate ……., on.......... (Year/month/day) </w:t>
      </w:r>
    </w:p>
    <w:tbl>
      <w:tblPr>
        <w:tblW w:w="99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"/>
        <w:gridCol w:w="358"/>
        <w:gridCol w:w="4712"/>
        <w:gridCol w:w="1112"/>
        <w:gridCol w:w="720"/>
        <w:gridCol w:w="1080"/>
        <w:gridCol w:w="1170"/>
        <w:gridCol w:w="720"/>
      </w:tblGrid>
      <w:tr w:rsidR="00BB0548" w:rsidRPr="005F20A8" w:rsidTr="005B426A">
        <w:trPr>
          <w:trHeight w:val="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47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5B426A">
        <w:trPr>
          <w:trHeight w:val="52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5BFB" w:rsidRPr="005F20A8" w:rsidRDefault="00785BFB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5BFB" w:rsidRPr="005F20A8" w:rsidRDefault="00785BFB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No.</w:t>
            </w:r>
          </w:p>
        </w:tc>
        <w:tc>
          <w:tcPr>
            <w:tcW w:w="4712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5BFB" w:rsidRPr="005F20A8" w:rsidRDefault="00785BFB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Name of chapters/subchapters</w:t>
            </w:r>
          </w:p>
        </w:tc>
        <w:tc>
          <w:tcPr>
            <w:tcW w:w="1832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5BFB" w:rsidRPr="005F20A8" w:rsidRDefault="00785BFB" w:rsidP="00ED26B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Net value </w:t>
            </w: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5BFB" w:rsidRPr="005F20A8" w:rsidRDefault="00785BFB" w:rsidP="00ED26B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VAT</w:t>
            </w:r>
          </w:p>
        </w:tc>
        <w:tc>
          <w:tcPr>
            <w:tcW w:w="189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5BFB" w:rsidRPr="005F20A8" w:rsidRDefault="00785BFB" w:rsidP="00ED26B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Gross value</w:t>
            </w: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5BFB" w:rsidRPr="005F20A8" w:rsidRDefault="00785BFB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785BFB" w:rsidRPr="005F20A8" w:rsidRDefault="00785BFB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4712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785BFB" w:rsidRPr="005F20A8" w:rsidRDefault="00785BFB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5BFB" w:rsidRPr="005F20A8" w:rsidRDefault="00785BFB" w:rsidP="00ED26B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RON/HUF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5BFB" w:rsidRPr="005F20A8" w:rsidRDefault="00785BFB" w:rsidP="00ED26B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EUR</w:t>
            </w: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5BFB" w:rsidRPr="005F20A8" w:rsidRDefault="00785BFB" w:rsidP="00ED26B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RON/HUF/EUR</w:t>
            </w: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5BFB" w:rsidRPr="005F20A8" w:rsidRDefault="00785BFB" w:rsidP="00ED26B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RON/HUF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5BFB" w:rsidRPr="005F20A8" w:rsidRDefault="00785BFB" w:rsidP="00ED26B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EUR</w:t>
            </w: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1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2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3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5</w:t>
            </w: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6</w:t>
            </w: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7</w:t>
            </w: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9872" w:type="dxa"/>
            <w:gridSpan w:val="7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FB00B4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I. </w:t>
            </w:r>
            <w:r w:rsidR="00FB00B4" w:rsidRPr="005F20A8">
              <w:rPr>
                <w:rFonts w:ascii="Open Sans" w:eastAsia="Times New Roman" w:hAnsi="Open Sans" w:cs="Open Sans"/>
                <w:lang w:val="en-US"/>
              </w:rPr>
              <w:t>–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 </w:t>
            </w:r>
            <w:r w:rsidR="00FB00B4" w:rsidRPr="005F20A8">
              <w:rPr>
                <w:rFonts w:ascii="Open Sans" w:eastAsia="Times New Roman" w:hAnsi="Open Sans" w:cs="Open Sans"/>
                <w:lang w:val="en-US"/>
              </w:rPr>
              <w:t>Construction works</w:t>
            </w: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1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5B426A" w:rsidP="005B426A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Earthworks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5B426A">
        <w:trPr>
          <w:trHeight w:val="52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2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5B426A" w:rsidP="005B426A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Construction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: 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>resistance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 (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>foundation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, 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>resistance structure)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 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and architecture 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>(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>partitions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 xml:space="preserve">, </w:t>
            </w:r>
            <w:r w:rsidRPr="005F20A8">
              <w:rPr>
                <w:rFonts w:ascii="Open Sans" w:eastAsia="Times New Roman" w:hAnsi="Open Sans" w:cs="Open Sans"/>
                <w:lang w:val="en-US"/>
              </w:rPr>
              <w:t>finishes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>)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3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5B426A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Isolations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4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5B426A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Electrical </w:t>
            </w:r>
            <w:r w:rsidR="00BB0548" w:rsidRPr="005F20A8">
              <w:rPr>
                <w:rFonts w:ascii="Open Sans" w:eastAsia="Times New Roman" w:hAnsi="Open Sans" w:cs="Open Sans"/>
                <w:lang w:val="en-US"/>
              </w:rPr>
              <w:t>installations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5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Sanitary installation 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6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BB0548" w:rsidP="00BB0548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Heating, climate control, ventilation, </w:t>
            </w:r>
            <w:r w:rsidR="006A53C6" w:rsidRPr="005F20A8">
              <w:rPr>
                <w:rFonts w:ascii="Open Sans" w:eastAsia="Times New Roman" w:hAnsi="Open Sans" w:cs="Open Sans"/>
                <w:lang w:val="en-US"/>
              </w:rPr>
              <w:t>radio-</w:t>
            </w:r>
            <w:proofErr w:type="spellStart"/>
            <w:r w:rsidR="006A53C6" w:rsidRPr="005F20A8">
              <w:rPr>
                <w:rFonts w:ascii="Open Sans" w:eastAsia="Times New Roman" w:hAnsi="Open Sans" w:cs="Open Sans"/>
                <w:lang w:val="en-US"/>
              </w:rPr>
              <w:t>tv</w:t>
            </w:r>
            <w:proofErr w:type="spellEnd"/>
            <w:r w:rsidR="006A53C6" w:rsidRPr="005F20A8">
              <w:rPr>
                <w:rFonts w:ascii="Open Sans" w:eastAsia="Times New Roman" w:hAnsi="Open Sans" w:cs="Open Sans"/>
                <w:lang w:val="en-US"/>
              </w:rPr>
              <w:t>, intranet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7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Natural gas installations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8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Telecommunications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...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...............................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0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TOTAL I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9872" w:type="dxa"/>
            <w:gridSpan w:val="7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BB0548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II. - </w:t>
            </w:r>
            <w:r w:rsidR="00BB0548" w:rsidRPr="005F20A8">
              <w:rPr>
                <w:rFonts w:ascii="Open Sans" w:eastAsia="Times New Roman" w:hAnsi="Open Sans" w:cs="Open Sans"/>
                <w:lang w:val="en-US"/>
              </w:rPr>
              <w:t>Fitting</w:t>
            </w: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53C6" w:rsidRPr="005F20A8" w:rsidRDefault="006A53C6" w:rsidP="006A53C6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...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BB0548" w:rsidP="00BB0548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Machinery fitting and technological equipment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0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TOTAL II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9872" w:type="dxa"/>
            <w:gridSpan w:val="7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BB0548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III. - </w:t>
            </w:r>
            <w:r w:rsidR="00BB0548" w:rsidRPr="005F20A8">
              <w:rPr>
                <w:rFonts w:ascii="Open Sans" w:eastAsia="Times New Roman" w:hAnsi="Open Sans" w:cs="Open Sans"/>
                <w:lang w:val="en-US"/>
              </w:rPr>
              <w:t>Procurement</w:t>
            </w:r>
          </w:p>
        </w:tc>
      </w:tr>
      <w:tr w:rsidR="00BB0548" w:rsidRPr="005F20A8" w:rsidTr="00ED26B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0548" w:rsidRPr="005F20A8" w:rsidRDefault="00BB0548" w:rsidP="006A53C6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...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0548" w:rsidRPr="005F20A8" w:rsidRDefault="00BB0548" w:rsidP="00ED26BA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Machineries, equipment and fitting 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ED26B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0548" w:rsidRPr="005F20A8" w:rsidRDefault="00BB0548" w:rsidP="006A53C6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...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0548" w:rsidRPr="005F20A8" w:rsidRDefault="00BB0548" w:rsidP="00BB0548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Machineries fitting and transport equipment 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ED26B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0548" w:rsidRPr="005F20A8" w:rsidRDefault="00BB0548" w:rsidP="006A53C6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...</w:t>
            </w:r>
          </w:p>
        </w:tc>
        <w:tc>
          <w:tcPr>
            <w:tcW w:w="47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0548" w:rsidRPr="005F20A8" w:rsidRDefault="00BB0548" w:rsidP="00ED26BA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 xml:space="preserve">Endowments  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0548" w:rsidRPr="005F20A8" w:rsidRDefault="00BB0548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5B426A">
        <w:trPr>
          <w:trHeight w:val="3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0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TOTAL III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  <w:tr w:rsidR="00BB0548" w:rsidRPr="005F20A8" w:rsidTr="005B426A">
        <w:trPr>
          <w:trHeight w:val="330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50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  <w:r w:rsidRPr="005F20A8">
              <w:rPr>
                <w:rFonts w:ascii="Open Sans" w:eastAsia="Times New Roman" w:hAnsi="Open Sans" w:cs="Open Sans"/>
                <w:lang w:val="en-US"/>
              </w:rPr>
              <w:t>TOTAL (TOTAL I + TOTAL II + TOTAL III)</w:t>
            </w:r>
          </w:p>
        </w:tc>
        <w:tc>
          <w:tcPr>
            <w:tcW w:w="11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C6" w:rsidRPr="005F20A8" w:rsidRDefault="006A53C6" w:rsidP="006A53C6">
            <w:pPr>
              <w:spacing w:after="0" w:line="240" w:lineRule="auto"/>
              <w:rPr>
                <w:rFonts w:ascii="Open Sans" w:eastAsia="Times New Roman" w:hAnsi="Open Sans" w:cs="Open Sans"/>
                <w:lang w:val="en-US"/>
              </w:rPr>
            </w:pPr>
          </w:p>
        </w:tc>
      </w:tr>
    </w:tbl>
    <w:p w:rsidR="006A53C6" w:rsidRPr="005F20A8" w:rsidRDefault="006A53C6" w:rsidP="006A53C6">
      <w:pPr>
        <w:shd w:val="clear" w:color="auto" w:fill="FFFFFF"/>
        <w:spacing w:after="150" w:line="345" w:lineRule="atLeast"/>
        <w:rPr>
          <w:rFonts w:ascii="Open Sans" w:eastAsia="Times New Roman" w:hAnsi="Open Sans" w:cs="Open Sans"/>
          <w:lang w:val="en-US"/>
        </w:rPr>
      </w:pPr>
      <w:r w:rsidRPr="005F20A8">
        <w:rPr>
          <w:rFonts w:ascii="Open Sans" w:eastAsia="Times New Roman" w:hAnsi="Open Sans" w:cs="Open Sans"/>
          <w:bCs/>
          <w:lang w:val="en-US"/>
        </w:rPr>
        <w:t>*)</w:t>
      </w:r>
      <w:r w:rsidRPr="005F20A8">
        <w:rPr>
          <w:rFonts w:ascii="Open Sans" w:eastAsia="Times New Roman" w:hAnsi="Open Sans" w:cs="Open Sans"/>
          <w:lang w:val="en-US"/>
        </w:rPr>
        <w:t> </w:t>
      </w:r>
      <w:r w:rsidR="00E26CE6" w:rsidRPr="005F20A8">
        <w:rPr>
          <w:rFonts w:ascii="Open Sans" w:eastAsia="Times New Roman" w:hAnsi="Open Sans" w:cs="Open Sans"/>
          <w:lang w:val="en-US"/>
        </w:rPr>
        <w:t>name of the investment object</w:t>
      </w:r>
      <w:r w:rsidRPr="005F20A8">
        <w:rPr>
          <w:rFonts w:ascii="Open Sans" w:eastAsia="Times New Roman" w:hAnsi="Open Sans" w:cs="Open Sans"/>
          <w:lang w:val="en-US"/>
        </w:rPr>
        <w:t>.</w:t>
      </w:r>
    </w:p>
    <w:p w:rsidR="00E60510" w:rsidRPr="005F20A8" w:rsidRDefault="00E60510">
      <w:pPr>
        <w:rPr>
          <w:rFonts w:ascii="Open Sans" w:hAnsi="Open Sans" w:cs="Open Sans"/>
        </w:rPr>
      </w:pPr>
    </w:p>
    <w:sectPr w:rsidR="00E60510" w:rsidRPr="005F20A8" w:rsidSect="00FC7B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0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4B4" w:rsidRDefault="00A664B4" w:rsidP="007A6971">
      <w:pPr>
        <w:spacing w:after="0" w:line="240" w:lineRule="auto"/>
      </w:pPr>
      <w:r>
        <w:separator/>
      </w:r>
    </w:p>
  </w:endnote>
  <w:endnote w:type="continuationSeparator" w:id="0">
    <w:p w:rsidR="00A664B4" w:rsidRDefault="00A664B4" w:rsidP="007A6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 Light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9B0" w:rsidRDefault="00CF59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9B0" w:rsidRDefault="00CF59B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9B0" w:rsidRDefault="00CF59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4B4" w:rsidRDefault="00A664B4" w:rsidP="007A6971">
      <w:pPr>
        <w:spacing w:after="0" w:line="240" w:lineRule="auto"/>
      </w:pPr>
      <w:r>
        <w:separator/>
      </w:r>
    </w:p>
  </w:footnote>
  <w:footnote w:type="continuationSeparator" w:id="0">
    <w:p w:rsidR="00A664B4" w:rsidRDefault="00A664B4" w:rsidP="007A6971">
      <w:pPr>
        <w:spacing w:after="0" w:line="240" w:lineRule="auto"/>
      </w:pPr>
      <w:r>
        <w:continuationSeparator/>
      </w:r>
    </w:p>
  </w:footnote>
  <w:footnote w:id="1">
    <w:p w:rsidR="002924F9" w:rsidRPr="002924F9" w:rsidRDefault="002924F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To be drafted for new investments.</w:t>
      </w:r>
    </w:p>
  </w:footnote>
  <w:footnote w:id="2">
    <w:p w:rsidR="00516AFD" w:rsidRPr="00516AFD" w:rsidRDefault="00516AF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In case of HU applicants;</w:t>
      </w:r>
    </w:p>
  </w:footnote>
  <w:footnote w:id="3">
    <w:p w:rsidR="00ED26BA" w:rsidRPr="007A6971" w:rsidRDefault="00ED26B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Minimum </w:t>
      </w:r>
      <w:r>
        <w:rPr>
          <w:lang w:val="en-US"/>
        </w:rPr>
        <w:t>option (no investment), maximum option (investment 100%), medium option (average investment); the recommended option will be indicated;</w:t>
      </w:r>
    </w:p>
  </w:footnote>
  <w:footnote w:id="4">
    <w:p w:rsidR="00ED26BA" w:rsidRPr="00EA2D2A" w:rsidRDefault="00ED26B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Mandatory only for major public investments;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9B0" w:rsidRDefault="00CF59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BA" w:rsidRDefault="00A957AE">
    <w:pPr>
      <w:pStyle w:val="Header"/>
    </w:pPr>
    <w:r>
      <w:rPr>
        <w:noProof/>
        <w:lang w:val="en-US"/>
      </w:rPr>
      <w:drawing>
        <wp:inline distT="0" distB="0" distL="0" distR="0" wp14:anchorId="63186D8C" wp14:editId="3B2F8946">
          <wp:extent cx="2876550" cy="6762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6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</w:t>
    </w:r>
    <w:r w:rsidRPr="00E85204">
      <w:rPr>
        <w:rFonts w:ascii="Montserrat Light" w:hAnsi="Montserrat Light"/>
        <w:noProof/>
        <w:lang w:val="en-US"/>
      </w:rPr>
      <w:drawing>
        <wp:inline distT="0" distB="0" distL="0" distR="0" wp14:anchorId="180A82B8" wp14:editId="66457A9F">
          <wp:extent cx="762000" cy="6953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rPr>
        <w:noProof/>
        <w:lang w:val="en-US"/>
      </w:rPr>
      <w:drawing>
        <wp:inline distT="0" distB="0" distL="0" distR="0" wp14:anchorId="42B6FDCB" wp14:editId="01331F9B">
          <wp:extent cx="676275" cy="7429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16717" w:rsidRDefault="00A16717">
    <w:pPr>
      <w:pStyle w:val="Header"/>
    </w:pPr>
  </w:p>
  <w:p w:rsidR="00A16717" w:rsidRPr="00A16717" w:rsidRDefault="00A16717" w:rsidP="00A16717">
    <w:pPr>
      <w:pStyle w:val="Header"/>
      <w:jc w:val="right"/>
      <w:rPr>
        <w:rFonts w:ascii="Open Sans" w:hAnsi="Open Sans" w:cs="Open Sans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9B0" w:rsidRDefault="00CF59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90C38"/>
    <w:multiLevelType w:val="hybridMultilevel"/>
    <w:tmpl w:val="5B4269B6"/>
    <w:lvl w:ilvl="0" w:tplc="22D00D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222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31C8A"/>
    <w:multiLevelType w:val="hybridMultilevel"/>
    <w:tmpl w:val="30EACCE0"/>
    <w:lvl w:ilvl="0" w:tplc="941EB4D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79D2429"/>
    <w:multiLevelType w:val="hybridMultilevel"/>
    <w:tmpl w:val="C4683B98"/>
    <w:lvl w:ilvl="0" w:tplc="941EB4D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_JS">
    <w15:presenceInfo w15:providerId="None" w15:userId="User_J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3C6"/>
    <w:rsid w:val="0007366F"/>
    <w:rsid w:val="00091A5C"/>
    <w:rsid w:val="000B4A22"/>
    <w:rsid w:val="000F012B"/>
    <w:rsid w:val="000F6447"/>
    <w:rsid w:val="001C699F"/>
    <w:rsid w:val="001F2E61"/>
    <w:rsid w:val="00223DE9"/>
    <w:rsid w:val="00230927"/>
    <w:rsid w:val="00283139"/>
    <w:rsid w:val="002924F9"/>
    <w:rsid w:val="002B157C"/>
    <w:rsid w:val="002B4540"/>
    <w:rsid w:val="003071DE"/>
    <w:rsid w:val="00342123"/>
    <w:rsid w:val="00380E63"/>
    <w:rsid w:val="003A567D"/>
    <w:rsid w:val="003A64E3"/>
    <w:rsid w:val="003B20ED"/>
    <w:rsid w:val="003B6E7A"/>
    <w:rsid w:val="003D08DA"/>
    <w:rsid w:val="0043667E"/>
    <w:rsid w:val="00462EE6"/>
    <w:rsid w:val="004A3856"/>
    <w:rsid w:val="004B0092"/>
    <w:rsid w:val="004B47EF"/>
    <w:rsid w:val="00503497"/>
    <w:rsid w:val="00503D19"/>
    <w:rsid w:val="00516AFD"/>
    <w:rsid w:val="00523DF7"/>
    <w:rsid w:val="00525A4E"/>
    <w:rsid w:val="0053528E"/>
    <w:rsid w:val="00552698"/>
    <w:rsid w:val="00570596"/>
    <w:rsid w:val="00596F3D"/>
    <w:rsid w:val="005B426A"/>
    <w:rsid w:val="005C1A37"/>
    <w:rsid w:val="005C33BD"/>
    <w:rsid w:val="005F20A8"/>
    <w:rsid w:val="0060240F"/>
    <w:rsid w:val="006109D2"/>
    <w:rsid w:val="0063528E"/>
    <w:rsid w:val="00675817"/>
    <w:rsid w:val="006A53C6"/>
    <w:rsid w:val="006B3B5F"/>
    <w:rsid w:val="006B502C"/>
    <w:rsid w:val="006B70EF"/>
    <w:rsid w:val="006E7BD6"/>
    <w:rsid w:val="006F3E21"/>
    <w:rsid w:val="00716B02"/>
    <w:rsid w:val="00785BFB"/>
    <w:rsid w:val="00792DBF"/>
    <w:rsid w:val="007A6971"/>
    <w:rsid w:val="007B128F"/>
    <w:rsid w:val="00811A84"/>
    <w:rsid w:val="008818BC"/>
    <w:rsid w:val="008B237A"/>
    <w:rsid w:val="008F3AE3"/>
    <w:rsid w:val="008F6B5E"/>
    <w:rsid w:val="00921092"/>
    <w:rsid w:val="00945D8C"/>
    <w:rsid w:val="00994100"/>
    <w:rsid w:val="009A4058"/>
    <w:rsid w:val="00A16717"/>
    <w:rsid w:val="00A16F37"/>
    <w:rsid w:val="00A31FE7"/>
    <w:rsid w:val="00A664B4"/>
    <w:rsid w:val="00A957AE"/>
    <w:rsid w:val="00AA0490"/>
    <w:rsid w:val="00AB75D4"/>
    <w:rsid w:val="00AF6562"/>
    <w:rsid w:val="00B539DB"/>
    <w:rsid w:val="00B62C27"/>
    <w:rsid w:val="00BB0548"/>
    <w:rsid w:val="00BC0A12"/>
    <w:rsid w:val="00C03E6D"/>
    <w:rsid w:val="00C311BA"/>
    <w:rsid w:val="00C3751D"/>
    <w:rsid w:val="00C64DF8"/>
    <w:rsid w:val="00C824D8"/>
    <w:rsid w:val="00C941CA"/>
    <w:rsid w:val="00CA2E58"/>
    <w:rsid w:val="00CB5479"/>
    <w:rsid w:val="00CC52BD"/>
    <w:rsid w:val="00CE3065"/>
    <w:rsid w:val="00CF59B0"/>
    <w:rsid w:val="00D55E46"/>
    <w:rsid w:val="00D64350"/>
    <w:rsid w:val="00DB15D4"/>
    <w:rsid w:val="00DD28F5"/>
    <w:rsid w:val="00DD4A12"/>
    <w:rsid w:val="00DF76D1"/>
    <w:rsid w:val="00E26CE6"/>
    <w:rsid w:val="00E45992"/>
    <w:rsid w:val="00E60510"/>
    <w:rsid w:val="00E61A2F"/>
    <w:rsid w:val="00E84E62"/>
    <w:rsid w:val="00E85204"/>
    <w:rsid w:val="00EA2D2A"/>
    <w:rsid w:val="00EC0293"/>
    <w:rsid w:val="00ED26BA"/>
    <w:rsid w:val="00EF372D"/>
    <w:rsid w:val="00F15F27"/>
    <w:rsid w:val="00F5234B"/>
    <w:rsid w:val="00F72DD2"/>
    <w:rsid w:val="00F837A3"/>
    <w:rsid w:val="00F95E51"/>
    <w:rsid w:val="00FB00B4"/>
    <w:rsid w:val="00FC3A04"/>
    <w:rsid w:val="00FC7BB0"/>
    <w:rsid w:val="00FF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paragraph" w:styleId="Heading4">
    <w:name w:val="heading 4"/>
    <w:basedOn w:val="Normal"/>
    <w:link w:val="Heading4Char"/>
    <w:uiPriority w:val="9"/>
    <w:qFormat/>
    <w:rsid w:val="006A53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ignmentc">
    <w:name w:val="alignment_c"/>
    <w:basedOn w:val="Normal"/>
    <w:rsid w:val="006A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lignmentl">
    <w:name w:val="alignment_l"/>
    <w:basedOn w:val="Normal"/>
    <w:rsid w:val="006A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6A53C6"/>
  </w:style>
  <w:style w:type="character" w:styleId="Hyperlink">
    <w:name w:val="Hyperlink"/>
    <w:basedOn w:val="DefaultParagraphFont"/>
    <w:uiPriority w:val="99"/>
    <w:semiHidden/>
    <w:unhideWhenUsed/>
    <w:rsid w:val="006A53C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A53C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3C6"/>
    <w:rPr>
      <w:rFonts w:ascii="Tahoma" w:hAnsi="Tahoma" w:cs="Tahoma"/>
      <w:sz w:val="16"/>
      <w:szCs w:val="16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697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6971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7A6971"/>
    <w:rPr>
      <w:vertAlign w:val="superscript"/>
    </w:rPr>
  </w:style>
  <w:style w:type="paragraph" w:styleId="ListParagraph">
    <w:name w:val="List Paragraph"/>
    <w:basedOn w:val="Normal"/>
    <w:uiPriority w:val="34"/>
    <w:qFormat/>
    <w:rsid w:val="00F15F2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C69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69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699F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69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699F"/>
    <w:rPr>
      <w:b/>
      <w:bCs/>
      <w:sz w:val="20"/>
      <w:szCs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31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1B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31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1BA"/>
    <w:rPr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paragraph" w:styleId="Heading4">
    <w:name w:val="heading 4"/>
    <w:basedOn w:val="Normal"/>
    <w:link w:val="Heading4Char"/>
    <w:uiPriority w:val="9"/>
    <w:qFormat/>
    <w:rsid w:val="006A53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ignmentc">
    <w:name w:val="alignment_c"/>
    <w:basedOn w:val="Normal"/>
    <w:rsid w:val="006A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lignmentl">
    <w:name w:val="alignment_l"/>
    <w:basedOn w:val="Normal"/>
    <w:rsid w:val="006A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6A53C6"/>
  </w:style>
  <w:style w:type="character" w:styleId="Hyperlink">
    <w:name w:val="Hyperlink"/>
    <w:basedOn w:val="DefaultParagraphFont"/>
    <w:uiPriority w:val="99"/>
    <w:semiHidden/>
    <w:unhideWhenUsed/>
    <w:rsid w:val="006A53C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A53C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3C6"/>
    <w:rPr>
      <w:rFonts w:ascii="Tahoma" w:hAnsi="Tahoma" w:cs="Tahoma"/>
      <w:sz w:val="16"/>
      <w:szCs w:val="16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697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6971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7A6971"/>
    <w:rPr>
      <w:vertAlign w:val="superscript"/>
    </w:rPr>
  </w:style>
  <w:style w:type="paragraph" w:styleId="ListParagraph">
    <w:name w:val="List Paragraph"/>
    <w:basedOn w:val="Normal"/>
    <w:uiPriority w:val="34"/>
    <w:qFormat/>
    <w:rsid w:val="00F15F2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C69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69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699F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69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699F"/>
    <w:rPr>
      <w:b/>
      <w:bCs/>
      <w:sz w:val="20"/>
      <w:szCs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31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1B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31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1BA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5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27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09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93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313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46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98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717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4D39E-3075-4850-93EF-A0ABE9BC9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Monica Verdes</cp:lastModifiedBy>
  <cp:revision>25</cp:revision>
  <dcterms:created xsi:type="dcterms:W3CDTF">2016-07-04T13:49:00Z</dcterms:created>
  <dcterms:modified xsi:type="dcterms:W3CDTF">2016-11-18T13:17:00Z</dcterms:modified>
</cp:coreProperties>
</file>